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spacing w:line="360" w:lineRule="auto"/>
        <w:ind w:firstLine="643" w:firstLineChars="200"/>
        <w:jc w:val="center"/>
        <w:textAlignment w:val="baseline"/>
        <w:outlineLvl w:val="0"/>
        <w:rPr>
          <w:rFonts w:hint="eastAsia"/>
          <w:b/>
          <w:bCs/>
          <w:sz w:val="32"/>
          <w:szCs w:val="32"/>
          <w:lang w:eastAsia="zh-CN"/>
        </w:rPr>
      </w:pPr>
      <w:bookmarkStart w:id="0" w:name="_Toc509304293"/>
      <w:bookmarkStart w:id="1" w:name="_Toc505006517"/>
      <w:r>
        <w:rPr>
          <w:rFonts w:hint="eastAsia"/>
          <w:b/>
          <w:bCs/>
          <w:sz w:val="32"/>
          <w:szCs w:val="32"/>
          <w:lang w:eastAsia="zh-CN"/>
        </w:rPr>
        <w:t>西华大学档案馆档案数字化</w:t>
      </w:r>
    </w:p>
    <w:p>
      <w:pPr>
        <w:keepNext/>
        <w:keepLines/>
        <w:pageBreakBefore w:val="0"/>
        <w:widowControl w:val="0"/>
        <w:kinsoku/>
        <w:wordWrap/>
        <w:overflowPunct/>
        <w:topLinePunct w:val="0"/>
        <w:autoSpaceDE/>
        <w:autoSpaceDN/>
        <w:bidi w:val="0"/>
        <w:adjustRightInd w:val="0"/>
        <w:snapToGrid/>
        <w:spacing w:line="360" w:lineRule="auto"/>
        <w:ind w:firstLine="643" w:firstLineChars="200"/>
        <w:jc w:val="center"/>
        <w:textAlignment w:val="baseline"/>
        <w:outlineLvl w:val="0"/>
        <w:rPr>
          <w:rFonts w:hint="eastAsia"/>
          <w:b/>
          <w:bCs/>
          <w:sz w:val="32"/>
          <w:szCs w:val="32"/>
          <w:lang w:eastAsia="zh-CN"/>
        </w:rPr>
      </w:pPr>
      <w:r>
        <w:rPr>
          <w:rFonts w:hint="eastAsia"/>
          <w:b/>
          <w:bCs/>
          <w:sz w:val="32"/>
          <w:szCs w:val="32"/>
        </w:rPr>
        <w:t>政府采购项目</w:t>
      </w:r>
      <w:r>
        <w:rPr>
          <w:rFonts w:hint="eastAsia"/>
          <w:b/>
          <w:bCs/>
          <w:sz w:val="32"/>
          <w:szCs w:val="32"/>
          <w:lang w:eastAsia="zh-CN"/>
        </w:rPr>
        <w:t>采购需求</w:t>
      </w:r>
    </w:p>
    <w:p>
      <w:pPr>
        <w:keepNext/>
        <w:keepLines/>
        <w:pageBreakBefore w:val="0"/>
        <w:widowControl w:val="0"/>
        <w:kinsoku/>
        <w:wordWrap/>
        <w:overflowPunct/>
        <w:topLinePunct w:val="0"/>
        <w:autoSpaceDE/>
        <w:autoSpaceDN/>
        <w:bidi w:val="0"/>
        <w:adjustRightInd w:val="0"/>
        <w:snapToGrid/>
        <w:spacing w:line="360" w:lineRule="auto"/>
        <w:ind w:firstLine="422" w:firstLineChars="200"/>
        <w:textAlignment w:val="baseline"/>
        <w:outlineLvl w:val="0"/>
        <w:rPr>
          <w:rFonts w:hint="eastAsia" w:ascii="宋体" w:hAnsi="宋体"/>
          <w:b/>
          <w:color w:val="000000"/>
          <w:kern w:val="0"/>
          <w:sz w:val="21"/>
          <w:szCs w:val="21"/>
          <w:lang w:val="en-US" w:eastAsia="zh-CN"/>
        </w:rPr>
      </w:pPr>
    </w:p>
    <w:p>
      <w:pPr>
        <w:keepNext/>
        <w:keepLines/>
        <w:pageBreakBefore w:val="0"/>
        <w:widowControl w:val="0"/>
        <w:kinsoku/>
        <w:wordWrap/>
        <w:overflowPunct/>
        <w:topLinePunct w:val="0"/>
        <w:autoSpaceDE/>
        <w:autoSpaceDN/>
        <w:bidi w:val="0"/>
        <w:adjustRightInd w:val="0"/>
        <w:snapToGrid/>
        <w:spacing w:line="360" w:lineRule="auto"/>
        <w:ind w:firstLine="422" w:firstLineChars="200"/>
        <w:textAlignment w:val="baseline"/>
        <w:outlineLvl w:val="0"/>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t>一、项目概况</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为推进</w:t>
      </w:r>
      <w:r>
        <w:rPr>
          <w:rFonts w:hint="eastAsia" w:ascii="宋体" w:hAnsi="宋体" w:cs="Times New Roman"/>
          <w:bCs/>
          <w:sz w:val="21"/>
          <w:szCs w:val="21"/>
          <w:lang w:val="en-US" w:eastAsia="zh-CN"/>
        </w:rPr>
        <w:t>西华大学</w:t>
      </w:r>
      <w:r>
        <w:rPr>
          <w:rFonts w:hint="eastAsia" w:ascii="宋体" w:hAnsi="宋体" w:eastAsia="宋体" w:cs="Times New Roman"/>
          <w:bCs/>
          <w:sz w:val="21"/>
          <w:szCs w:val="21"/>
          <w:lang w:val="en-US" w:eastAsia="zh-CN"/>
        </w:rPr>
        <w:t>档案信息化建设，提高档案管理工作的效率，改善原始档案资源的保管条件，优化查档、用档环境，特开展本次档案数字化项目。</w:t>
      </w:r>
    </w:p>
    <w:p>
      <w:pPr>
        <w:keepNext/>
        <w:keepLines/>
        <w:pageBreakBefore w:val="0"/>
        <w:widowControl w:val="0"/>
        <w:kinsoku/>
        <w:wordWrap/>
        <w:overflowPunct/>
        <w:topLinePunct w:val="0"/>
        <w:autoSpaceDE/>
        <w:autoSpaceDN/>
        <w:bidi w:val="0"/>
        <w:adjustRightInd w:val="0"/>
        <w:snapToGrid/>
        <w:spacing w:line="360" w:lineRule="auto"/>
        <w:ind w:firstLine="422" w:firstLineChars="200"/>
        <w:textAlignment w:val="baseline"/>
        <w:outlineLvl w:val="0"/>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t>二、执行政府采购促进中小企业发展的相关政策</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专门面向中小企业</w:t>
      </w:r>
      <w:r>
        <w:rPr>
          <w:rFonts w:hint="eastAsia" w:ascii="宋体" w:hAnsi="宋体" w:cs="Times New Roman"/>
          <w:bCs/>
          <w:sz w:val="21"/>
          <w:szCs w:val="21"/>
          <w:lang w:val="en-US" w:eastAsia="zh-CN"/>
        </w:rPr>
        <w:t>。</w:t>
      </w:r>
    </w:p>
    <w:p>
      <w:pPr>
        <w:keepNext/>
        <w:keepLines/>
        <w:pageBreakBefore w:val="0"/>
        <w:widowControl w:val="0"/>
        <w:kinsoku/>
        <w:wordWrap/>
        <w:overflowPunct/>
        <w:topLinePunct w:val="0"/>
        <w:autoSpaceDE/>
        <w:autoSpaceDN/>
        <w:bidi w:val="0"/>
        <w:adjustRightInd w:val="0"/>
        <w:snapToGrid/>
        <w:spacing w:line="360" w:lineRule="auto"/>
        <w:ind w:firstLine="422" w:firstLineChars="200"/>
        <w:textAlignment w:val="baseline"/>
        <w:outlineLvl w:val="0"/>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t>三、供应商参加采购活动的资格条件</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（一）满足《中华人民共和国政府采购法》第二十二条规定</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1.具有独立承担民事责任的能力； </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2.具有良好的商业信誉和健全的财务会计制度； </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3.具有履行合同所必需的设备和专业技术能力； </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4.有依法缴纳税收和社会保障资金的良好记录； </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 xml:space="preserve">5.参加政府采购活动前三年内，在经营活动中没有重大违法记录； </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6.法律、行政法规规定的其他条件</w:t>
      </w:r>
      <w:r>
        <w:rPr>
          <w:rFonts w:hint="eastAsia" w:ascii="宋体" w:hAnsi="宋体" w:cs="Times New Roman"/>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（二）落实政府采购政策需满足的资格要求</w:t>
      </w:r>
    </w:p>
    <w:p>
      <w:pPr>
        <w:adjustRightInd w:val="0"/>
        <w:spacing w:line="360" w:lineRule="auto"/>
        <w:ind w:left="1" w:firstLine="420" w:firstLineChars="200"/>
        <w:textAlignment w:val="baseline"/>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执行政府采购促进中小企业发展的相关政策</w:t>
      </w:r>
      <w:r>
        <w:rPr>
          <w:rFonts w:hint="eastAsia" w:ascii="宋体" w:hAnsi="宋体" w:cs="Times New Roman"/>
          <w:bCs/>
          <w:sz w:val="21"/>
          <w:szCs w:val="21"/>
          <w:lang w:val="en-US" w:eastAsia="zh-CN"/>
        </w:rPr>
        <w:t>。</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本项目属于专门面向中小企业采购。</w:t>
      </w:r>
    </w:p>
    <w:p>
      <w:pPr>
        <w:adjustRightInd w:val="0"/>
        <w:spacing w:line="360" w:lineRule="auto"/>
        <w:ind w:left="1" w:firstLine="420" w:firstLineChars="200"/>
        <w:textAlignment w:val="baseline"/>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注：监狱企业和残疾人福利性单位视同小微企业，符合中小企业划分标准的个体工商户视同中小企业。</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（三）本项目的特定资格要求</w:t>
      </w:r>
    </w:p>
    <w:p>
      <w:pPr>
        <w:adjustRightInd w:val="0"/>
        <w:spacing w:line="360" w:lineRule="auto"/>
        <w:ind w:left="1" w:firstLine="422" w:firstLineChars="200"/>
        <w:textAlignment w:val="baseline"/>
        <w:rPr>
          <w:rFonts w:hint="eastAsia" w:ascii="宋体" w:hAnsi="宋体" w:eastAsia="宋体" w:cs="Times New Roman"/>
          <w:bCs/>
          <w:sz w:val="21"/>
          <w:szCs w:val="21"/>
          <w:lang w:val="en-US" w:eastAsia="zh-CN"/>
        </w:rPr>
      </w:pPr>
      <w:r>
        <w:rPr>
          <w:rFonts w:hint="eastAsia"/>
          <w:b/>
          <w:bCs/>
          <w:sz w:val="21"/>
          <w:szCs w:val="21"/>
        </w:rPr>
        <w:t>※</w:t>
      </w:r>
      <w:r>
        <w:rPr>
          <w:rFonts w:hint="eastAsia" w:ascii="宋体" w:hAnsi="宋体" w:eastAsia="宋体" w:cs="Times New Roman"/>
          <w:bCs/>
          <w:sz w:val="21"/>
          <w:szCs w:val="21"/>
          <w:lang w:val="en-US" w:eastAsia="zh-CN"/>
        </w:rPr>
        <w:t>供应商须具有行政主管部门颁发的有效的国家秘密载体印制资质证书（资质类别：涉密档案数字化加工）乙级或以上资质证书。</w:t>
      </w:r>
    </w:p>
    <w:p>
      <w:pPr>
        <w:keepNext/>
        <w:keepLines/>
        <w:pageBreakBefore w:val="0"/>
        <w:widowControl w:val="0"/>
        <w:kinsoku/>
        <w:wordWrap/>
        <w:overflowPunct/>
        <w:topLinePunct w:val="0"/>
        <w:autoSpaceDE/>
        <w:autoSpaceDN/>
        <w:bidi w:val="0"/>
        <w:adjustRightInd w:val="0"/>
        <w:snapToGrid/>
        <w:spacing w:line="360" w:lineRule="auto"/>
        <w:ind w:firstLine="422" w:firstLineChars="200"/>
        <w:textAlignment w:val="baseline"/>
        <w:outlineLvl w:val="0"/>
        <w:rPr>
          <w:rFonts w:hint="default" w:ascii="宋体" w:hAnsi="宋体"/>
          <w:b/>
          <w:color w:val="000000"/>
          <w:kern w:val="0"/>
          <w:sz w:val="21"/>
          <w:szCs w:val="21"/>
          <w:lang w:val="en-US" w:eastAsia="zh-CN"/>
        </w:rPr>
      </w:pPr>
      <w:r>
        <w:rPr>
          <w:rFonts w:hint="eastAsia" w:ascii="宋体" w:hAnsi="宋体"/>
          <w:b/>
          <w:color w:val="000000"/>
          <w:kern w:val="0"/>
          <w:sz w:val="21"/>
          <w:szCs w:val="21"/>
          <w:lang w:val="en-US" w:eastAsia="zh-CN"/>
        </w:rPr>
        <w:t>四、项目技术要求与标准</w:t>
      </w:r>
    </w:p>
    <w:p>
      <w:pPr>
        <w:keepNext w:val="0"/>
        <w:keepLines w:val="0"/>
        <w:pageBreakBefore w:val="0"/>
        <w:widowControl w:val="0"/>
        <w:kinsoku/>
        <w:wordWrap/>
        <w:overflowPunct/>
        <w:topLinePunct w:val="0"/>
        <w:autoSpaceDE/>
        <w:autoSpaceDN/>
        <w:bidi w:val="0"/>
        <w:adjustRightInd w:val="0"/>
        <w:snapToGrid/>
        <w:spacing w:line="360" w:lineRule="auto"/>
        <w:ind w:left="0" w:firstLine="422" w:firstLineChars="200"/>
        <w:textAlignment w:val="baseline"/>
        <w:outlineLvl w:val="1"/>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（一）项目</w:t>
      </w:r>
      <w:bookmarkEnd w:id="0"/>
      <w:bookmarkEnd w:id="1"/>
      <w:r>
        <w:rPr>
          <w:rFonts w:hint="eastAsia" w:ascii="宋体" w:hAnsi="宋体" w:eastAsia="宋体" w:cs="Times New Roman"/>
          <w:b/>
          <w:bCs w:val="0"/>
          <w:sz w:val="21"/>
          <w:szCs w:val="21"/>
          <w:lang w:val="en-US" w:eastAsia="zh-CN"/>
        </w:rPr>
        <w:t>总体要求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1.采购人</w:t>
      </w:r>
      <w:r>
        <w:rPr>
          <w:rFonts w:hint="eastAsia" w:ascii="宋体" w:hAnsi="宋体" w:eastAsia="宋体" w:cs="宋体"/>
          <w:sz w:val="21"/>
          <w:szCs w:val="21"/>
          <w:lang w:eastAsia="zh-CN"/>
        </w:rPr>
        <w:t>不提供数字化加工所需的任何设备、材质和数字化加工软件，所有扫描加工的硬件设备、软件和材质由成交供应商提供。</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严格遵守《中华人民共和国档案法》和国家、省、市的相关规定。档案扫描工作必须在采购人指定的场所内进行，并确保场所正常秩序和安全。不得遗失、损坏档案，如有违法者，将追究法律责任。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3.项目管理</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（1）强化人员管理，所有人员持证上岗。并将工作人员身份证、个人简历及相关证件复印件交采购人审核保存，如人员变动需及时通知采购人。</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（2）与项目工作人员</w:t>
      </w:r>
      <w:r>
        <w:rPr>
          <w:rFonts w:hint="eastAsia" w:ascii="宋体" w:hAnsi="宋体" w:cs="宋体"/>
          <w:sz w:val="21"/>
          <w:szCs w:val="21"/>
          <w:lang w:eastAsia="zh-CN"/>
        </w:rPr>
        <w:t>签订</w:t>
      </w:r>
      <w:r>
        <w:rPr>
          <w:rFonts w:hint="eastAsia" w:ascii="宋体" w:hAnsi="宋体" w:eastAsia="宋体" w:cs="宋体"/>
          <w:sz w:val="21"/>
          <w:szCs w:val="21"/>
          <w:lang w:eastAsia="zh-CN"/>
        </w:rPr>
        <w:t>保密协议，加强对工作人员的保密教育。建立严格的保密制度，杜绝工作人员对档案及档案信息的私自复印、传播等行为。</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3）不同的工序之间衔接要严格遵守操作规程，杜绝档案实体和信息安全事故的发生。档案交接由专门人员和现场加工负责人员，在安排好的工作间里进行面对面的交接，要求有书面交接记录。加工地点内严禁吸烟和任何火源。在加工过程中，成交供应商要保护好档案，不能</w:t>
      </w:r>
      <w:r>
        <w:rPr>
          <w:rFonts w:hint="eastAsia" w:ascii="宋体" w:hAnsi="宋体" w:cs="宋体"/>
          <w:sz w:val="21"/>
          <w:szCs w:val="21"/>
          <w:lang w:eastAsia="zh-CN"/>
        </w:rPr>
        <w:t>丢失</w:t>
      </w:r>
      <w:r>
        <w:rPr>
          <w:rFonts w:hint="eastAsia" w:ascii="宋体" w:hAnsi="宋体" w:eastAsia="宋体" w:cs="宋体"/>
          <w:sz w:val="21"/>
          <w:szCs w:val="21"/>
          <w:lang w:eastAsia="zh-CN"/>
        </w:rPr>
        <w:t>、损毁档案，档案资料不能放错卷。由于成交供应商过错导致档案资料及数据损毁或泄密的，成交供应商承担一切责任。</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（4） 成交供应商对纸质档案数字化的各个环节均应进行详细</w:t>
      </w:r>
      <w:r>
        <w:rPr>
          <w:rFonts w:hint="eastAsia" w:ascii="宋体" w:hAnsi="宋体" w:cs="宋体"/>
          <w:sz w:val="21"/>
          <w:szCs w:val="21"/>
          <w:lang w:eastAsia="zh-CN"/>
        </w:rPr>
        <w:t>地</w:t>
      </w:r>
      <w:r>
        <w:rPr>
          <w:rFonts w:hint="eastAsia" w:ascii="宋体" w:hAnsi="宋体" w:eastAsia="宋体" w:cs="宋体"/>
          <w:sz w:val="21"/>
          <w:szCs w:val="21"/>
          <w:lang w:eastAsia="zh-CN"/>
        </w:rPr>
        <w:t>登记，建立工作日志并及时整理、汇总，装订成册，在数字化工作完成的同时建立起完整、规范的记录。完工验收时应提交工作日志、质量检验、验收记录等资料。</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（5）进入加工现场的计算机设备应做相应处理，封闭所有计算机存储设备外围接口，确保信息安全。计算机硬盘不得带离加工现场。计算机存储设备最终</w:t>
      </w:r>
      <w:r>
        <w:rPr>
          <w:rFonts w:hint="eastAsia" w:ascii="宋体" w:hAnsi="宋体" w:cs="宋体"/>
          <w:sz w:val="21"/>
          <w:szCs w:val="21"/>
          <w:lang w:val="en-US" w:eastAsia="zh-CN"/>
        </w:rPr>
        <w:t>归</w:t>
      </w:r>
      <w:r>
        <w:rPr>
          <w:rFonts w:hint="eastAsia" w:ascii="宋体" w:hAnsi="宋体" w:eastAsia="宋体" w:cs="宋体"/>
          <w:sz w:val="21"/>
          <w:szCs w:val="21"/>
          <w:lang w:eastAsia="zh-CN"/>
        </w:rPr>
        <w:t>采购人</w:t>
      </w:r>
      <w:r>
        <w:rPr>
          <w:rFonts w:hint="eastAsia" w:ascii="宋体" w:hAnsi="宋体" w:cs="宋体"/>
          <w:sz w:val="21"/>
          <w:szCs w:val="21"/>
          <w:lang w:val="en-US" w:eastAsia="zh-CN"/>
        </w:rPr>
        <w:t>所有</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（6）完成项目后，双方均对本项目的技术情报和数据资料保密承担责任。</w:t>
      </w:r>
    </w:p>
    <w:p>
      <w:pPr>
        <w:keepNext w:val="0"/>
        <w:keepLines w:val="0"/>
        <w:pageBreakBefore w:val="0"/>
        <w:widowControl w:val="0"/>
        <w:kinsoku/>
        <w:wordWrap/>
        <w:overflowPunct/>
        <w:topLinePunct w:val="0"/>
        <w:autoSpaceDE/>
        <w:autoSpaceDN/>
        <w:bidi w:val="0"/>
        <w:adjustRightInd w:val="0"/>
        <w:snapToGrid/>
        <w:spacing w:line="360" w:lineRule="auto"/>
        <w:ind w:left="0" w:firstLine="422" w:firstLineChars="200"/>
        <w:textAlignment w:val="baseline"/>
        <w:outlineLvl w:val="1"/>
        <w:rPr>
          <w:rFonts w:hint="eastAsia" w:ascii="宋体" w:hAnsi="宋体" w:eastAsia="宋体" w:cs="Times New Roman"/>
          <w:b/>
          <w:bCs w:val="0"/>
          <w:sz w:val="21"/>
          <w:szCs w:val="21"/>
          <w:lang w:val="en-US" w:eastAsia="zh-CN"/>
        </w:rPr>
      </w:pPr>
      <w:bookmarkStart w:id="2" w:name="_Toc505006518"/>
      <w:bookmarkStart w:id="3" w:name="_Toc509304294"/>
      <w:r>
        <w:rPr>
          <w:rFonts w:hint="eastAsia" w:ascii="宋体" w:hAnsi="宋体" w:eastAsia="宋体" w:cs="Times New Roman"/>
          <w:b/>
          <w:bCs w:val="0"/>
          <w:sz w:val="21"/>
          <w:szCs w:val="21"/>
          <w:lang w:val="en-US" w:eastAsia="zh-CN"/>
        </w:rPr>
        <w:t>（二）</w:t>
      </w:r>
      <w:bookmarkEnd w:id="2"/>
      <w:bookmarkEnd w:id="3"/>
      <w:r>
        <w:rPr>
          <w:rFonts w:hint="eastAsia" w:ascii="宋体" w:hAnsi="宋体" w:eastAsia="宋体" w:cs="Times New Roman"/>
          <w:b/>
          <w:bCs w:val="0"/>
          <w:sz w:val="21"/>
          <w:szCs w:val="21"/>
          <w:lang w:val="en-US" w:eastAsia="zh-CN"/>
        </w:rPr>
        <w:t>服务内容</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本次项目主要</w:t>
      </w:r>
      <w:r>
        <w:rPr>
          <w:rFonts w:hint="eastAsia" w:ascii="宋体" w:hAnsi="宋体" w:cs="宋体"/>
          <w:sz w:val="21"/>
          <w:szCs w:val="21"/>
        </w:rPr>
        <w:t>加工内容包括</w:t>
      </w:r>
      <w:r>
        <w:rPr>
          <w:rFonts w:hint="eastAsia" w:ascii="宋体" w:hAnsi="宋体" w:cs="宋体"/>
          <w:sz w:val="21"/>
          <w:szCs w:val="21"/>
          <w:lang w:eastAsia="zh-CN"/>
        </w:rPr>
        <w:t>以下两点：</w:t>
      </w:r>
    </w:p>
    <w:p>
      <w:pPr>
        <w:spacing w:line="360" w:lineRule="auto"/>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1.档案数字化服务：</w:t>
      </w:r>
      <w:r>
        <w:rPr>
          <w:rFonts w:hint="eastAsia" w:ascii="宋体" w:hAnsi="宋体" w:cs="宋体"/>
          <w:color w:val="auto"/>
          <w:kern w:val="2"/>
          <w:sz w:val="21"/>
          <w:szCs w:val="21"/>
          <w:lang w:val="en-US" w:eastAsia="zh-CN"/>
        </w:rPr>
        <w:t>档案交接、</w:t>
      </w:r>
      <w:r>
        <w:rPr>
          <w:rFonts w:hint="eastAsia" w:ascii="宋体" w:hAnsi="宋体" w:eastAsia="宋体" w:cs="宋体"/>
          <w:color w:val="auto"/>
          <w:kern w:val="2"/>
          <w:sz w:val="21"/>
          <w:szCs w:val="21"/>
          <w:lang w:val="en-US" w:eastAsia="zh-CN"/>
        </w:rPr>
        <w:t>档案整理、档案扫描、图像处理、条目著录、数据挂接和</w:t>
      </w:r>
      <w:r>
        <w:rPr>
          <w:rFonts w:hint="eastAsia" w:ascii="宋体" w:hAnsi="宋体" w:cs="宋体"/>
          <w:color w:val="auto"/>
          <w:kern w:val="2"/>
          <w:sz w:val="21"/>
          <w:szCs w:val="21"/>
          <w:lang w:val="en-US" w:eastAsia="zh-CN"/>
        </w:rPr>
        <w:t>数据</w:t>
      </w:r>
      <w:r>
        <w:rPr>
          <w:rFonts w:hint="eastAsia" w:ascii="宋体" w:hAnsi="宋体" w:eastAsia="宋体" w:cs="宋体"/>
          <w:color w:val="auto"/>
          <w:kern w:val="2"/>
          <w:sz w:val="21"/>
          <w:szCs w:val="21"/>
          <w:lang w:val="en-US" w:eastAsia="zh-CN"/>
        </w:rPr>
        <w:t>备份等。</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2.服务内容</w:t>
      </w:r>
    </w:p>
    <w:tbl>
      <w:tblPr>
        <w:tblStyle w:val="5"/>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5"/>
        <w:gridCol w:w="2370"/>
        <w:gridCol w:w="1695"/>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824" w:type="dxa"/>
            <w:noWrap w:val="0"/>
            <w:vAlign w:val="center"/>
          </w:tcPr>
          <w:p>
            <w:pPr>
              <w:spacing w:line="360" w:lineRule="auto"/>
              <w:jc w:val="center"/>
              <w:rPr>
                <w:rFonts w:hint="eastAsia" w:ascii="宋体" w:hAnsi="宋体" w:cs="宋体"/>
                <w:sz w:val="21"/>
                <w:szCs w:val="21"/>
                <w:lang w:eastAsia="zh-CN"/>
              </w:rPr>
            </w:pPr>
            <w:r>
              <w:rPr>
                <w:rFonts w:hint="eastAsia" w:ascii="宋体" w:hAnsi="宋体" w:cs="宋体"/>
                <w:sz w:val="21"/>
                <w:szCs w:val="21"/>
                <w:lang w:eastAsia="zh-CN"/>
              </w:rPr>
              <w:t>序号</w:t>
            </w:r>
          </w:p>
        </w:tc>
        <w:tc>
          <w:tcPr>
            <w:tcW w:w="154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项目名称</w:t>
            </w:r>
          </w:p>
        </w:tc>
        <w:tc>
          <w:tcPr>
            <w:tcW w:w="2370"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内容</w:t>
            </w:r>
          </w:p>
        </w:tc>
        <w:tc>
          <w:tcPr>
            <w:tcW w:w="169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限价</w:t>
            </w:r>
          </w:p>
        </w:tc>
        <w:tc>
          <w:tcPr>
            <w:tcW w:w="2758"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545"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综合档案</w:t>
            </w:r>
          </w:p>
        </w:tc>
        <w:tc>
          <w:tcPr>
            <w:tcW w:w="2370" w:type="dxa"/>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档案数字化</w:t>
            </w:r>
          </w:p>
        </w:tc>
        <w:tc>
          <w:tcPr>
            <w:tcW w:w="1695"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0.40元/页</w:t>
            </w:r>
          </w:p>
        </w:tc>
        <w:tc>
          <w:tcPr>
            <w:tcW w:w="2758" w:type="dxa"/>
            <w:noWrap w:val="0"/>
            <w:vAlign w:val="center"/>
          </w:tcPr>
          <w:p>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A4页面单价，其他纸张换算成A4结算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1"/>
                <w:szCs w:val="21"/>
                <w:lang w:val="en-US" w:eastAsia="zh-CN" w:bidi="ar-SA"/>
              </w:rPr>
            </w:pPr>
            <w:bookmarkStart w:id="4" w:name="_Toc505006519"/>
            <w:bookmarkStart w:id="5" w:name="_Toc509304295"/>
            <w:r>
              <w:rPr>
                <w:rFonts w:hint="eastAsia" w:ascii="宋体" w:hAnsi="宋体" w:cs="宋体"/>
                <w:sz w:val="21"/>
                <w:szCs w:val="21"/>
                <w:lang w:val="en-US" w:eastAsia="zh-CN"/>
              </w:rPr>
              <w:t>2</w:t>
            </w:r>
          </w:p>
        </w:tc>
        <w:tc>
          <w:tcPr>
            <w:tcW w:w="154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综合档案</w:t>
            </w:r>
          </w:p>
        </w:tc>
        <w:tc>
          <w:tcPr>
            <w:tcW w:w="23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目录</w:t>
            </w:r>
            <w:r>
              <w:rPr>
                <w:rFonts w:hint="eastAsia" w:ascii="宋体" w:hAnsi="宋体" w:cs="宋体"/>
                <w:sz w:val="21"/>
                <w:szCs w:val="21"/>
                <w:lang w:eastAsia="zh-CN"/>
              </w:rPr>
              <w:t>著录</w:t>
            </w:r>
          </w:p>
        </w:tc>
        <w:tc>
          <w:tcPr>
            <w:tcW w:w="1695"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0.35元/条</w:t>
            </w:r>
          </w:p>
        </w:tc>
        <w:tc>
          <w:tcPr>
            <w:tcW w:w="2758"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学生成绩等导入的姓名、身份证等字段按照10条记录折算成1条。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w:t>
            </w:r>
          </w:p>
        </w:tc>
        <w:tc>
          <w:tcPr>
            <w:tcW w:w="154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人事档案</w:t>
            </w:r>
          </w:p>
        </w:tc>
        <w:tc>
          <w:tcPr>
            <w:tcW w:w="23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档案整理及数字化</w:t>
            </w:r>
          </w:p>
        </w:tc>
        <w:tc>
          <w:tcPr>
            <w:tcW w:w="1695"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240元/卷</w:t>
            </w:r>
          </w:p>
        </w:tc>
        <w:tc>
          <w:tcPr>
            <w:tcW w:w="2758" w:type="dxa"/>
            <w:noWrap w:val="0"/>
            <w:vAlign w:val="center"/>
          </w:tcPr>
          <w:p>
            <w:pPr>
              <w:spacing w:line="360" w:lineRule="auto"/>
              <w:jc w:val="center"/>
              <w:rPr>
                <w:rFonts w:hint="default"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1545"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人事档案</w:t>
            </w:r>
          </w:p>
        </w:tc>
        <w:tc>
          <w:tcPr>
            <w:tcW w:w="2370"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新增资料增补</w:t>
            </w:r>
          </w:p>
        </w:tc>
        <w:tc>
          <w:tcPr>
            <w:tcW w:w="1695" w:type="dxa"/>
            <w:noWrap w:val="0"/>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40元/卷</w:t>
            </w:r>
          </w:p>
        </w:tc>
        <w:tc>
          <w:tcPr>
            <w:tcW w:w="2758" w:type="dxa"/>
            <w:noWrap w:val="0"/>
            <w:vAlign w:val="center"/>
          </w:tcPr>
          <w:p>
            <w:pPr>
              <w:spacing w:line="360" w:lineRule="auto"/>
              <w:jc w:val="center"/>
              <w:rPr>
                <w:rFonts w:hint="default" w:ascii="宋体" w:hAnsi="宋体" w:eastAsia="宋体" w:cs="宋体"/>
                <w:kern w:val="2"/>
                <w:sz w:val="21"/>
                <w:szCs w:val="21"/>
                <w:lang w:val="en-US" w:eastAsia="zh-CN" w:bidi="ar-SA"/>
              </w:rPr>
            </w:pPr>
          </w:p>
        </w:tc>
      </w:tr>
    </w:tbl>
    <w:p>
      <w:pPr>
        <w:spacing w:line="360" w:lineRule="auto"/>
        <w:ind w:firstLine="422" w:firstLineChars="200"/>
        <w:rPr>
          <w:rFonts w:hint="eastAsia" w:ascii="宋体" w:hAnsi="宋体" w:eastAsia="宋体" w:cs="宋体"/>
          <w:color w:val="auto"/>
          <w:kern w:val="2"/>
          <w:sz w:val="21"/>
          <w:szCs w:val="21"/>
          <w:lang w:val="en-US" w:eastAsia="zh-CN"/>
        </w:rPr>
      </w:pPr>
      <w:r>
        <w:rPr>
          <w:rFonts w:hint="eastAsia"/>
          <w:b/>
          <w:bCs/>
          <w:sz w:val="21"/>
          <w:szCs w:val="21"/>
        </w:rPr>
        <w:t>※</w:t>
      </w:r>
      <w:r>
        <w:rPr>
          <w:rFonts w:hint="eastAsia" w:ascii="宋体" w:hAnsi="宋体" w:cs="宋体"/>
          <w:color w:val="auto"/>
          <w:kern w:val="2"/>
          <w:sz w:val="21"/>
          <w:szCs w:val="21"/>
          <w:lang w:val="en-US" w:eastAsia="zh-CN"/>
        </w:rPr>
        <w:t>注：本项目为单价采购合同，具体需要服务种类及数量根据实际需要确定，以上采购内容最终以实际验收的种类、数量以及成交单价进行据实结算，超出成交总价部分，不予结算，采购总价以内，据实结算。</w:t>
      </w:r>
    </w:p>
    <w:p>
      <w:pPr>
        <w:keepNext w:val="0"/>
        <w:keepLines w:val="0"/>
        <w:pageBreakBefore w:val="0"/>
        <w:widowControl w:val="0"/>
        <w:kinsoku/>
        <w:wordWrap/>
        <w:overflowPunct/>
        <w:topLinePunct w:val="0"/>
        <w:autoSpaceDE/>
        <w:autoSpaceDN/>
        <w:bidi w:val="0"/>
        <w:adjustRightInd w:val="0"/>
        <w:snapToGrid/>
        <w:spacing w:line="360" w:lineRule="auto"/>
        <w:ind w:left="0" w:firstLine="422" w:firstLineChars="200"/>
        <w:textAlignment w:val="baseline"/>
        <w:outlineLvl w:val="1"/>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（三）技术服务要求</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eastAsia="宋体" w:cs="宋体"/>
          <w:b/>
          <w:bCs/>
          <w:sz w:val="21"/>
          <w:szCs w:val="21"/>
          <w:lang w:eastAsia="zh-CN"/>
        </w:rPr>
      </w:pPr>
      <w:r>
        <w:rPr>
          <w:rFonts w:hint="eastAsia" w:ascii="宋体" w:hAnsi="宋体" w:cs="宋体"/>
          <w:b/>
          <w:bCs/>
          <w:sz w:val="21"/>
          <w:szCs w:val="21"/>
          <w:lang w:val="en-US" w:eastAsia="zh-CN"/>
        </w:rPr>
        <w:t>1.</w:t>
      </w:r>
      <w:r>
        <w:rPr>
          <w:rFonts w:hint="eastAsia" w:ascii="宋体" w:hAnsi="宋体" w:cs="宋体"/>
          <w:b/>
          <w:bCs/>
          <w:sz w:val="21"/>
          <w:szCs w:val="21"/>
          <w:lang w:eastAsia="zh-CN"/>
        </w:rPr>
        <w:t>技术标准及规范</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《中华人民共和国档案法》</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《中华人民共和国保密法》</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《高等学校档案管理办法》</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纸质档案数字化规范》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 31-2017</w:t>
      </w:r>
      <w:r>
        <w:rPr>
          <w:rFonts w:hint="eastAsia" w:ascii="宋体" w:hAnsi="宋体" w:cs="宋体"/>
          <w:sz w:val="21"/>
          <w:szCs w:val="21"/>
          <w:lang w:val="en-US" w:eastAsia="zh-CN"/>
        </w:rPr>
        <w:t>）</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《归档文件整理规则》（DA/T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22-2015）</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档案著录规则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 18—2022</w:t>
      </w:r>
      <w:r>
        <w:rPr>
          <w:rFonts w:hint="eastAsia" w:ascii="宋体" w:hAnsi="宋体" w:cs="宋体"/>
          <w:sz w:val="21"/>
          <w:szCs w:val="21"/>
          <w:lang w:val="en-US" w:eastAsia="zh-CN"/>
        </w:rPr>
        <w:t>）</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纸质归档文件装订规范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 69-2018</w:t>
      </w:r>
      <w:r>
        <w:rPr>
          <w:rFonts w:hint="eastAsia" w:ascii="宋体" w:hAnsi="宋体" w:cs="宋体"/>
          <w:sz w:val="21"/>
          <w:szCs w:val="21"/>
          <w:lang w:val="en-US" w:eastAsia="zh-CN"/>
        </w:rPr>
        <w:t>）</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《科技档案案卷构成的一般要求》（GB/T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11822—2008）</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《电子文件归档与</w:t>
      </w:r>
      <w:r>
        <w:rPr>
          <w:rFonts w:hint="eastAsia" w:ascii="宋体" w:hAnsi="宋体" w:cs="宋体"/>
          <w:sz w:val="21"/>
          <w:szCs w:val="21"/>
          <w:lang w:val="en-US" w:eastAsia="zh-CN"/>
        </w:rPr>
        <w:t>电子档案</w:t>
      </w:r>
      <w:r>
        <w:rPr>
          <w:rFonts w:hint="eastAsia" w:ascii="宋体" w:hAnsi="宋体" w:eastAsia="宋体" w:cs="宋体"/>
          <w:sz w:val="21"/>
          <w:szCs w:val="21"/>
          <w:lang w:val="en-US" w:eastAsia="zh-CN"/>
        </w:rPr>
        <w:t xml:space="preserve">管理规范》 </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GB/T 18894-20</w:t>
      </w:r>
      <w:r>
        <w:rPr>
          <w:rFonts w:hint="eastAsia" w:ascii="宋体" w:hAnsi="宋体" w:cs="宋体"/>
          <w:sz w:val="21"/>
          <w:szCs w:val="21"/>
          <w:lang w:val="en-US" w:eastAsia="zh-CN"/>
        </w:rPr>
        <w:t>16)</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《建设项目档案</w:t>
      </w:r>
      <w:r>
        <w:rPr>
          <w:rFonts w:hint="eastAsia" w:ascii="宋体" w:hAnsi="宋体" w:cs="宋体"/>
          <w:sz w:val="21"/>
          <w:szCs w:val="21"/>
          <w:lang w:val="en-US" w:eastAsia="zh-CN"/>
        </w:rPr>
        <w:t>管理</w:t>
      </w:r>
      <w:r>
        <w:rPr>
          <w:rFonts w:hint="eastAsia" w:ascii="宋体" w:hAnsi="宋体" w:eastAsia="宋体" w:cs="宋体"/>
          <w:sz w:val="21"/>
          <w:szCs w:val="21"/>
          <w:lang w:val="en-US" w:eastAsia="zh-CN"/>
        </w:rPr>
        <w:t>规范》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28-20</w:t>
      </w:r>
      <w:r>
        <w:rPr>
          <w:rFonts w:hint="eastAsia" w:ascii="宋体" w:hAnsi="宋体" w:cs="宋体"/>
          <w:sz w:val="21"/>
          <w:szCs w:val="21"/>
          <w:lang w:val="en-US" w:eastAsia="zh-CN"/>
        </w:rPr>
        <w:t>18)</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《干部人事档案数字化技术规范》(GB/T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33870-2017)</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color w:val="auto"/>
          <w:sz w:val="21"/>
          <w:szCs w:val="21"/>
          <w:u w:val="none"/>
          <w:lang w:val="en-US" w:eastAsia="zh-CN"/>
        </w:rPr>
        <w:t>数码照片归档与管理规范</w:t>
      </w:r>
      <w:r>
        <w:rPr>
          <w:rFonts w:hint="eastAsia" w:ascii="宋体" w:hAnsi="宋体" w:eastAsia="宋体" w:cs="宋体"/>
          <w:sz w:val="21"/>
          <w:szCs w:val="21"/>
          <w:lang w:val="en-US" w:eastAsia="zh-CN"/>
        </w:rPr>
        <w:t xml:space="preserve">》（DA/T 50-2014） </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《录音录像档案管理规范》（DA/T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78—2019）</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录音录像档案数字化规范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 62-2017</w:t>
      </w:r>
      <w:r>
        <w:rPr>
          <w:rFonts w:hint="eastAsia" w:ascii="宋体" w:hAnsi="宋体" w:cs="宋体"/>
          <w:sz w:val="21"/>
          <w:szCs w:val="21"/>
          <w:lang w:val="en-US" w:eastAsia="zh-CN"/>
        </w:rPr>
        <w:t>）</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《档案数字化光盘标识规范》（DA/T 52-2014）</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实物档案数字化规范</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DA/T 89—2022</w:t>
      </w:r>
      <w:r>
        <w:rPr>
          <w:rFonts w:hint="eastAsia" w:ascii="宋体" w:hAnsi="宋体" w:cs="宋体"/>
          <w:sz w:val="21"/>
          <w:szCs w:val="21"/>
          <w:lang w:val="en-US" w:eastAsia="zh-CN"/>
        </w:rPr>
        <w:t>）</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《数字档案馆建设指南》（档办〔2010〕116 号）</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《档案数据硬磁盘离线存储管理规范》（DA/T 75-2019）</w:t>
      </w:r>
    </w:p>
    <w:p>
      <w:pPr>
        <w:numPr>
          <w:ilvl w:val="0"/>
          <w:numId w:val="2"/>
        </w:numPr>
        <w:spacing w:line="360" w:lineRule="auto"/>
        <w:ind w:left="567" w:leftChars="0" w:firstLine="144" w:firstLineChars="6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ascii="宋体" w:hAnsi="宋体" w:eastAsia="宋体" w:cs="宋体"/>
          <w:sz w:val="21"/>
          <w:szCs w:val="21"/>
        </w:rPr>
        <w:t>档案数字化外包安全管理规范</w:t>
      </w:r>
      <w:r>
        <w:rPr>
          <w:rFonts w:hint="eastAsia" w:ascii="宋体" w:hAnsi="宋体" w:eastAsia="宋体" w:cs="宋体"/>
          <w:sz w:val="21"/>
          <w:szCs w:val="21"/>
          <w:lang w:eastAsia="zh-CN"/>
        </w:rPr>
        <w:t>》（</w:t>
      </w:r>
      <w:r>
        <w:rPr>
          <w:rFonts w:ascii="宋体" w:hAnsi="宋体" w:eastAsia="宋体" w:cs="宋体"/>
          <w:sz w:val="21"/>
          <w:szCs w:val="21"/>
        </w:rPr>
        <w:t>档办发〔2014〕7 号</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cs="宋体"/>
          <w:b/>
          <w:bCs/>
          <w:sz w:val="21"/>
          <w:szCs w:val="21"/>
          <w:lang w:val="en-US" w:eastAsia="zh-CN"/>
        </w:rPr>
      </w:pPr>
      <w:r>
        <w:rPr>
          <w:rFonts w:hint="eastAsia" w:ascii="宋体" w:hAnsi="宋体" w:cs="宋体"/>
          <w:b/>
          <w:bCs/>
          <w:sz w:val="21"/>
          <w:szCs w:val="21"/>
          <w:lang w:val="en-US" w:eastAsia="zh-CN"/>
        </w:rPr>
        <w:t>2.档案数字化具体技术要求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档案交接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采购人提供的档案清单或直接提供的卷宗材料获取相应档案。供应商逐卷清点核对完毕双方在《档案移交清单》上登记、签字。供应商负责整个项目档案的取卷、保管、退还工作，如发生任何档案遗失问题由供应商承担全部法律及经济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（2）档案整理</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综合档案拆卷时对档案以盒（注：按件管理的档案以盒为单位）为单位进行分拆，去除金属装订物，拆解成以张为单位的档案。</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拆分档案时需考虑到纸张易折、易碎等原因，小心轻拿轻放，在拆分档案有可能损坏原件时，不可强拆档案。对于严重破损的档案，先进行修复处理。拆开的档案不得出现任何漏缺页及顺序差错。</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对于折叠的大幅面图纸，予以展开并检查是否需要修复，如不需要，方可进行后续编码、扫描。</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干部人事档案按照《干部档案整理工作细则》进行整理。</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照片档案按照《</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"https://www.saac.gov.cn/daj/hybz/201806/316aa112d3d849c3b3ec4393b0b0ef14/files/fa9e9daf28b94a18883db0c4eb2870f8.pdf" \t "_blank" \o "DA/T 50-2014 数码照片归档与管理规范"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数码照片归档与管理规范</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》（DA/T 50-2014）进行整理。</w:t>
      </w:r>
    </w:p>
    <w:p>
      <w:pPr>
        <w:numPr>
          <w:ilvl w:val="0"/>
          <w:numId w:val="3"/>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声像档案按照《录音录像档案管理规范》（DA/T78—2019）进行整理。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（3）档案编码</w:t>
      </w:r>
    </w:p>
    <w:p>
      <w:pPr>
        <w:numPr>
          <w:ilvl w:val="0"/>
          <w:numId w:val="4"/>
        </w:numPr>
        <w:spacing w:line="360" w:lineRule="auto"/>
        <w:ind w:left="0" w:leftChars="0"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为了保证档案立卷后，每页资料的完整性，有序性以及为了确保实物档案和成果数据图片内容一一对应等，须对实物档案进行页码印制。</w:t>
      </w:r>
      <w:r>
        <w:rPr>
          <w:rFonts w:hint="eastAsia" w:ascii="宋体" w:hAnsi="宋体" w:eastAsia="宋体" w:cs="宋体"/>
          <w:sz w:val="21"/>
          <w:szCs w:val="21"/>
          <w:lang w:val="zh-CN" w:eastAsia="zh-CN"/>
        </w:rPr>
        <w:t>核实卷内页码编制顺序，对于卷内未编码档案需按规则重新编码页码，卷内文件按次序从1开始连续编号，不得有重号、跳号，空白的页面不编页号。每张大幅面图纸视为一页文件编制页号。</w:t>
      </w:r>
    </w:p>
    <w:p>
      <w:pPr>
        <w:numPr>
          <w:ilvl w:val="0"/>
          <w:numId w:val="4"/>
        </w:numPr>
        <w:spacing w:line="360" w:lineRule="auto"/>
        <w:ind w:left="0" w:leftChars="0"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干部人事档案每一类类序号写在每份材料首页的右上角，如第一类编码为“1-1”、“ 1-2”、“ 1-3”，第四类和九类的编码为“4-1-1、4-1-2、4-1-3”</w:t>
      </w:r>
      <w:r>
        <w:rPr>
          <w:rFonts w:hint="eastAsia" w:ascii="宋体" w:hAnsi="宋体" w:cs="宋体"/>
          <w:sz w:val="21"/>
          <w:szCs w:val="21"/>
          <w:lang w:val="zh-CN" w:eastAsia="zh-CN"/>
        </w:rPr>
        <w:t>、</w:t>
      </w:r>
      <w:r>
        <w:rPr>
          <w:rFonts w:hint="eastAsia" w:ascii="宋体" w:hAnsi="宋体" w:eastAsia="宋体" w:cs="宋体"/>
          <w:sz w:val="21"/>
          <w:szCs w:val="21"/>
          <w:lang w:val="zh-CN" w:eastAsia="zh-CN"/>
        </w:rPr>
        <w:t>“9-1-1、9-1-2、9-1-3”等，页码写在每页材料的右下角，反面为左下角分别为“1”、“2”、“3”。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zh-CN" w:eastAsia="zh-CN"/>
        </w:rPr>
      </w:pPr>
      <w:r>
        <w:rPr>
          <w:rFonts w:hint="eastAsia" w:ascii="宋体" w:hAnsi="宋体" w:cs="宋体"/>
          <w:sz w:val="21"/>
          <w:szCs w:val="21"/>
          <w:lang w:val="en-US" w:eastAsia="zh-CN"/>
        </w:rPr>
        <w:t>（4）</w:t>
      </w:r>
      <w:r>
        <w:rPr>
          <w:rFonts w:hint="eastAsia" w:ascii="宋体" w:hAnsi="宋体" w:cs="宋体"/>
          <w:sz w:val="21"/>
          <w:szCs w:val="21"/>
          <w:lang w:val="zh-CN" w:eastAsia="zh-CN"/>
        </w:rPr>
        <w:t>目录著录</w:t>
      </w:r>
    </w:p>
    <w:p>
      <w:pPr>
        <w:spacing w:line="400" w:lineRule="atLeast"/>
        <w:ind w:firstLine="420" w:firstLineChars="200"/>
        <w:jc w:val="left"/>
        <w:rPr>
          <w:rFonts w:hint="eastAsia" w:ascii="宋体" w:hAnsi="宋体"/>
          <w:sz w:val="21"/>
          <w:szCs w:val="21"/>
          <w:lang w:val="zh-CN" w:eastAsia="zh-CN"/>
        </w:rPr>
      </w:pPr>
      <w:r>
        <w:rPr>
          <w:rFonts w:hint="eastAsia" w:ascii="宋体" w:hAnsi="宋体"/>
          <w:sz w:val="21"/>
          <w:szCs w:val="21"/>
          <w:lang w:val="en-US" w:eastAsia="zh-CN"/>
        </w:rPr>
        <w:t>对未著录机读目录的档案进行录入，每卷档案录入案卷目录和卷内文件目录。档案</w:t>
      </w:r>
      <w:r>
        <w:rPr>
          <w:rFonts w:hint="eastAsia" w:ascii="宋体" w:hAnsi="宋体"/>
          <w:sz w:val="21"/>
          <w:szCs w:val="21"/>
          <w:lang w:val="zh-CN" w:eastAsia="zh-CN"/>
        </w:rPr>
        <w:t>信息著录顺序按纸质档案排列顺序依次著录。</w:t>
      </w:r>
    </w:p>
    <w:p>
      <w:pPr>
        <w:numPr>
          <w:ilvl w:val="0"/>
          <w:numId w:val="5"/>
        </w:numPr>
        <w:spacing w:line="360" w:lineRule="auto"/>
        <w:ind w:left="0" w:leftChars="0"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数据录入。主要是对案卷封面和卷内目录的信息进行录入，以方便查阅与管理。该环节对文字录入的准确性要求较高，应严格按照档案原件封面上的原文字录入。目录数据应当真实、准确、完整。</w:t>
      </w:r>
    </w:p>
    <w:p>
      <w:pPr>
        <w:numPr>
          <w:ilvl w:val="0"/>
          <w:numId w:val="5"/>
        </w:numPr>
        <w:spacing w:line="360" w:lineRule="auto"/>
        <w:ind w:left="0" w:leftChars="0"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数据格式选择。目录建库应选择通用的数据格式。所选定的数据格式应能直接或间接通过 XML文档进行数据交换。</w:t>
      </w:r>
    </w:p>
    <w:p>
      <w:pPr>
        <w:numPr>
          <w:ilvl w:val="0"/>
          <w:numId w:val="5"/>
        </w:numPr>
        <w:spacing w:line="360" w:lineRule="auto"/>
        <w:ind w:left="0" w:leftChars="0"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档案著录。按照《档案著录规则》（DA／T</w:t>
      </w:r>
      <w:r>
        <w:rPr>
          <w:rFonts w:hint="eastAsia" w:ascii="宋体" w:hAnsi="宋体" w:cs="宋体"/>
          <w:sz w:val="21"/>
          <w:szCs w:val="21"/>
          <w:lang w:val="en-US" w:eastAsia="zh-CN"/>
        </w:rPr>
        <w:t xml:space="preserve"> </w:t>
      </w:r>
      <w:r>
        <w:rPr>
          <w:rFonts w:hint="eastAsia" w:ascii="宋体" w:hAnsi="宋体" w:eastAsia="宋体" w:cs="宋体"/>
          <w:sz w:val="21"/>
          <w:szCs w:val="21"/>
          <w:lang w:val="zh-CN" w:eastAsia="zh-CN"/>
        </w:rPr>
        <w:t>18</w:t>
      </w:r>
      <w:r>
        <w:rPr>
          <w:rFonts w:hint="eastAsia" w:ascii="宋体" w:hAnsi="宋体" w:cs="宋体"/>
          <w:sz w:val="21"/>
          <w:szCs w:val="21"/>
          <w:lang w:val="zh-CN" w:eastAsia="zh-CN"/>
        </w:rPr>
        <w:t>）</w:t>
      </w:r>
      <w:r>
        <w:rPr>
          <w:rFonts w:hint="eastAsia" w:ascii="宋体" w:hAnsi="宋体" w:eastAsia="宋体" w:cs="宋体"/>
          <w:sz w:val="21"/>
          <w:szCs w:val="21"/>
          <w:lang w:val="zh-CN" w:eastAsia="zh-CN"/>
        </w:rPr>
        <w:t>的要求进行著录，建立档案目录数据库。著录人员从待著录区领取档案，根据案卷封面添加著录信息。</w:t>
      </w:r>
    </w:p>
    <w:p>
      <w:pPr>
        <w:numPr>
          <w:ilvl w:val="0"/>
          <w:numId w:val="5"/>
        </w:numPr>
        <w:spacing w:line="360" w:lineRule="auto"/>
        <w:ind w:left="0" w:leftChars="0"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zh-CN" w:eastAsia="zh-CN"/>
        </w:rPr>
        <w:t>针对名册类档案的目录著录，</w:t>
      </w:r>
      <w:r>
        <w:rPr>
          <w:rFonts w:hint="eastAsia" w:ascii="宋体" w:hAnsi="宋体" w:eastAsia="宋体" w:cs="宋体"/>
          <w:kern w:val="2"/>
          <w:sz w:val="21"/>
          <w:szCs w:val="21"/>
          <w:lang w:val="en-US" w:eastAsia="zh-CN" w:bidi="ar-SA"/>
        </w:rPr>
        <w:t>学生成绩等导入的姓名、身份证等字段按照10条记录折算成1条</w:t>
      </w:r>
      <w:r>
        <w:rPr>
          <w:rFonts w:hint="eastAsia" w:ascii="宋体" w:hAnsi="宋体" w:eastAsia="宋体" w:cs="宋体"/>
          <w:sz w:val="21"/>
          <w:szCs w:val="21"/>
          <w:lang w:val="en-US" w:eastAsia="zh-CN"/>
        </w:rPr>
        <w:t>计算。</w:t>
      </w:r>
      <w:r>
        <w:rPr>
          <w:rFonts w:hint="eastAsia" w:ascii="宋体" w:hAnsi="宋体" w:cs="宋体"/>
          <w:sz w:val="21"/>
          <w:szCs w:val="21"/>
          <w:lang w:val="en-US" w:eastAsia="zh-CN"/>
        </w:rPr>
        <w:t>如需要单独录入姓名，</w:t>
      </w:r>
      <w:r>
        <w:rPr>
          <w:rFonts w:hint="eastAsia" w:ascii="宋体" w:hAnsi="宋体" w:eastAsia="宋体" w:cs="宋体"/>
          <w:sz w:val="21"/>
          <w:szCs w:val="21"/>
          <w:lang w:val="zh-CN" w:eastAsia="zh-CN"/>
        </w:rPr>
        <w:t>按照</w:t>
      </w:r>
      <w:r>
        <w:rPr>
          <w:rFonts w:hint="eastAsia" w:ascii="宋体" w:hAnsi="宋体" w:eastAsia="宋体" w:cs="宋体"/>
          <w:sz w:val="21"/>
          <w:szCs w:val="21"/>
          <w:lang w:val="en-US" w:eastAsia="zh-CN"/>
        </w:rPr>
        <w:t>10个名字折算为一条</w:t>
      </w:r>
      <w:r>
        <w:rPr>
          <w:rFonts w:hint="eastAsia" w:ascii="宋体" w:hAnsi="宋体" w:cs="宋体"/>
          <w:sz w:val="21"/>
          <w:szCs w:val="21"/>
          <w:lang w:val="en-US" w:eastAsia="zh-CN"/>
        </w:rPr>
        <w:t>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sz w:val="21"/>
          <w:szCs w:val="21"/>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档案扫描</w:t>
      </w:r>
    </w:p>
    <w:tbl>
      <w:tblPr>
        <w:tblStyle w:val="5"/>
        <w:tblW w:w="0" w:type="auto"/>
        <w:jc w:val="center"/>
        <w:tblLayout w:type="autofit"/>
        <w:tblCellMar>
          <w:top w:w="0" w:type="dxa"/>
          <w:left w:w="108" w:type="dxa"/>
          <w:bottom w:w="0" w:type="dxa"/>
          <w:right w:w="108" w:type="dxa"/>
        </w:tblCellMar>
      </w:tblPr>
      <w:tblGrid>
        <w:gridCol w:w="1661"/>
        <w:gridCol w:w="1560"/>
        <w:gridCol w:w="1701"/>
        <w:gridCol w:w="1701"/>
        <w:gridCol w:w="1623"/>
      </w:tblGrid>
      <w:tr>
        <w:tblPrEx>
          <w:tblCellMar>
            <w:top w:w="0" w:type="dxa"/>
            <w:left w:w="108" w:type="dxa"/>
            <w:bottom w:w="0" w:type="dxa"/>
            <w:right w:w="108" w:type="dxa"/>
          </w:tblCellMar>
        </w:tblPrEx>
        <w:trPr>
          <w:trHeight w:val="497"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b/>
                <w:sz w:val="21"/>
                <w:szCs w:val="21"/>
              </w:rPr>
              <w:t>名称</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b/>
                <w:sz w:val="21"/>
                <w:szCs w:val="21"/>
              </w:rPr>
              <w:t>色彩模式</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b/>
                <w:sz w:val="21"/>
                <w:szCs w:val="21"/>
              </w:rPr>
              <w:t>分辨率</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b/>
                <w:sz w:val="21"/>
                <w:szCs w:val="21"/>
              </w:rPr>
              <w:t>存储格式</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1"/>
                <w:szCs w:val="21"/>
              </w:rPr>
            </w:pPr>
            <w:r>
              <w:rPr>
                <w:rFonts w:hint="eastAsia" w:ascii="宋体" w:hAnsi="宋体" w:cs="宋体"/>
                <w:b/>
                <w:sz w:val="21"/>
                <w:szCs w:val="21"/>
              </w:rPr>
              <w:t>挂接格式</w:t>
            </w:r>
          </w:p>
        </w:tc>
      </w:tr>
      <w:tr>
        <w:tblPrEx>
          <w:tblCellMar>
            <w:top w:w="0" w:type="dxa"/>
            <w:left w:w="108" w:type="dxa"/>
            <w:bottom w:w="0" w:type="dxa"/>
            <w:right w:w="108" w:type="dxa"/>
          </w:tblCellMar>
        </w:tblPrEx>
        <w:trPr>
          <w:trHeight w:val="499"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eastAsia="宋体"/>
                <w:sz w:val="21"/>
                <w:szCs w:val="21"/>
                <w:lang w:eastAsia="zh-CN"/>
              </w:rPr>
            </w:pPr>
            <w:r>
              <w:rPr>
                <w:rFonts w:hint="eastAsia" w:ascii="宋体" w:hAnsi="宋体" w:cs="宋体"/>
                <w:sz w:val="21"/>
                <w:szCs w:val="21"/>
                <w:lang w:eastAsia="zh-CN"/>
              </w:rPr>
              <w:t>文书、学籍档案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lang w:val="en-US" w:eastAsia="zh-CN"/>
              </w:rPr>
              <w:t>3</w:t>
            </w:r>
            <w:r>
              <w:rPr>
                <w:rFonts w:hint="eastAsia" w:ascii="宋体" w:hAnsi="宋体" w:cs="宋体"/>
                <w:sz w:val="21"/>
                <w:szCs w:val="21"/>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sz w:val="21"/>
                <w:szCs w:val="21"/>
              </w:rPr>
            </w:pPr>
            <w:r>
              <w:rPr>
                <w:rFonts w:hint="eastAsia" w:ascii="宋体" w:hAnsi="宋体" w:cs="宋体"/>
                <w:sz w:val="21"/>
                <w:szCs w:val="21"/>
              </w:rPr>
              <w:t>PDF</w:t>
            </w:r>
          </w:p>
        </w:tc>
      </w:tr>
      <w:tr>
        <w:tblPrEx>
          <w:tblCellMar>
            <w:top w:w="0" w:type="dxa"/>
            <w:left w:w="108" w:type="dxa"/>
            <w:bottom w:w="0" w:type="dxa"/>
            <w:right w:w="108" w:type="dxa"/>
          </w:tblCellMar>
        </w:tblPrEx>
        <w:trPr>
          <w:trHeight w:val="40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eastAsia="宋体"/>
                <w:sz w:val="21"/>
                <w:szCs w:val="21"/>
                <w:lang w:eastAsia="zh-CN"/>
              </w:rPr>
            </w:pPr>
            <w:r>
              <w:rPr>
                <w:rFonts w:hint="eastAsia" w:ascii="宋体" w:hAnsi="宋体" w:cs="宋体"/>
                <w:sz w:val="21"/>
                <w:szCs w:val="21"/>
                <w:lang w:eastAsia="zh-CN"/>
              </w:rPr>
              <w:t>人事档案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lang w:val="en-US" w:eastAsia="zh-CN"/>
              </w:rPr>
              <w:t>3</w:t>
            </w:r>
            <w:r>
              <w:rPr>
                <w:rFonts w:hint="eastAsia" w:ascii="宋体" w:hAnsi="宋体" w:cs="宋体"/>
                <w:sz w:val="21"/>
                <w:szCs w:val="21"/>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sz w:val="21"/>
                <w:szCs w:val="21"/>
              </w:rPr>
            </w:pPr>
            <w:r>
              <w:rPr>
                <w:rFonts w:hint="eastAsia" w:ascii="宋体" w:hAnsi="宋体" w:cs="宋体"/>
                <w:sz w:val="21"/>
                <w:szCs w:val="21"/>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eastAsia="宋体"/>
                <w:sz w:val="21"/>
                <w:szCs w:val="21"/>
                <w:lang w:val="en-US" w:eastAsia="zh-CN"/>
              </w:rPr>
            </w:pPr>
            <w:r>
              <w:rPr>
                <w:rFonts w:hint="eastAsia" w:ascii="宋体" w:hAnsi="宋体" w:cs="宋体"/>
                <w:sz w:val="21"/>
                <w:szCs w:val="21"/>
              </w:rPr>
              <w:t>PD</w:t>
            </w:r>
            <w:r>
              <w:rPr>
                <w:rFonts w:hint="eastAsia" w:ascii="宋体" w:hAnsi="宋体" w:cs="宋体"/>
                <w:sz w:val="21"/>
                <w:szCs w:val="21"/>
                <w:lang w:val="en-US" w:eastAsia="zh-CN"/>
              </w:rPr>
              <w:t>F</w:t>
            </w:r>
          </w:p>
        </w:tc>
      </w:tr>
      <w:tr>
        <w:tblPrEx>
          <w:tblCellMar>
            <w:top w:w="0" w:type="dxa"/>
            <w:left w:w="108" w:type="dxa"/>
            <w:bottom w:w="0" w:type="dxa"/>
            <w:right w:w="108" w:type="dxa"/>
          </w:tblCellMar>
        </w:tblPrEx>
        <w:trPr>
          <w:trHeight w:val="51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大幅面档案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PDF</w:t>
            </w:r>
          </w:p>
        </w:tc>
      </w:tr>
      <w:tr>
        <w:tblPrEx>
          <w:tblCellMar>
            <w:top w:w="0" w:type="dxa"/>
            <w:left w:w="108" w:type="dxa"/>
            <w:bottom w:w="0" w:type="dxa"/>
            <w:right w:w="108" w:type="dxa"/>
          </w:tblCellMar>
        </w:tblPrEx>
        <w:trPr>
          <w:trHeight w:val="51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照片、实物档案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rPr>
            </w:pPr>
            <w:r>
              <w:rPr>
                <w:rFonts w:hint="eastAsia" w:ascii="宋体" w:hAnsi="宋体" w:cs="宋体"/>
                <w:sz w:val="21"/>
                <w:szCs w:val="21"/>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cs="宋体"/>
                <w:sz w:val="21"/>
                <w:szCs w:val="21"/>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rPr>
              <w:t>PDF</w:t>
            </w:r>
          </w:p>
        </w:tc>
      </w:tr>
    </w:tbl>
    <w:p>
      <w:pPr>
        <w:numPr>
          <w:ilvl w:val="0"/>
          <w:numId w:val="6"/>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对于档案不清晰的，字迹模糊的，应提高扫描分辨率，调整亮度等扫描参数，提高图像清晰度。</w:t>
      </w:r>
    </w:p>
    <w:p>
      <w:pPr>
        <w:numPr>
          <w:ilvl w:val="0"/>
          <w:numId w:val="6"/>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大幅面</w:t>
      </w:r>
      <w:r>
        <w:rPr>
          <w:rFonts w:hint="eastAsia" w:ascii="宋体" w:hAnsi="宋体" w:eastAsia="宋体" w:cs="宋体"/>
          <w:sz w:val="21"/>
          <w:szCs w:val="21"/>
          <w:lang w:val="en-US" w:eastAsia="zh-CN"/>
        </w:rPr>
        <w:t>档案采用大幅面工程扫描仪进行扫描，并且采用一次性成像，保证A0以下幅面一次成像且清晰。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default"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图像处理</w:t>
      </w:r>
    </w:p>
    <w:p>
      <w:pPr>
        <w:numPr>
          <w:ilvl w:val="0"/>
          <w:numId w:val="7"/>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图像拼接：对分幅扫描形成的多幅数字图像，应进行拼接处理，合并为一个完整的图像，以保证纸质档案数字图像的整体性。拼接时应确保拼接处平滑地融合，拼接后整幅图像无明显拼接痕迹。 </w:t>
      </w:r>
    </w:p>
    <w:p>
      <w:pPr>
        <w:numPr>
          <w:ilvl w:val="0"/>
          <w:numId w:val="7"/>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旋转及纠偏：对不符合阅读方向的数字图像应进行旋转还原。对出现偏斜的图像应进行纠偏处理，保证数字图像的偏斜角度≦±0.5度，以达到视觉上</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不感觉偏斜为准。 </w:t>
      </w:r>
    </w:p>
    <w:p>
      <w:pPr>
        <w:numPr>
          <w:ilvl w:val="0"/>
          <w:numId w:val="7"/>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裁边：对数字图像进行裁边处理，应在距页边最外延至少2至3毫米处裁剪图像。 </w:t>
      </w:r>
    </w:p>
    <w:p>
      <w:pPr>
        <w:numPr>
          <w:ilvl w:val="0"/>
          <w:numId w:val="7"/>
        </w:numPr>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去污：应遵循展现档案原貌的原则，对数字图像进行去污处理，以去除在扫描过程中产生的污点、污线、黑边等影响图像质量的杂质。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（7）数据挂接</w:t>
      </w:r>
    </w:p>
    <w:p>
      <w:pPr>
        <w:numPr>
          <w:ilvl w:val="0"/>
          <w:numId w:val="8"/>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应保证将合格后的数字化JPG和PDF图像文件对照档案系统中的目录数据，通过批量挂接方式，逐份放置到采购人指定的电子档案管理系统中。</w:t>
      </w:r>
    </w:p>
    <w:p>
      <w:pPr>
        <w:numPr>
          <w:ilvl w:val="0"/>
          <w:numId w:val="8"/>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为确保数据挂接的正确性，应确保档案目录数据与档案扫描图像的一一对应，确保图像成果在采购方所使用的档案管理系统中有效准确地检索和显示，确保扫描图像与案卷目录、卷内目录挂接完整、正确、有效。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（8）档案装订</w:t>
      </w:r>
    </w:p>
    <w:p>
      <w:pPr>
        <w:numPr>
          <w:ilvl w:val="0"/>
          <w:numId w:val="9"/>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档案装订按照原有装订的方式进行还原装订，尽量不改变原有档案的装订方式。</w:t>
      </w:r>
    </w:p>
    <w:p>
      <w:pPr>
        <w:numPr>
          <w:ilvl w:val="0"/>
          <w:numId w:val="9"/>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基建档案装订必须采用专业装订线进行装订，采用白线三孔一线装订。</w:t>
      </w:r>
    </w:p>
    <w:p>
      <w:pPr>
        <w:numPr>
          <w:ilvl w:val="0"/>
          <w:numId w:val="9"/>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文书档案采用不锈钢钉装订和三孔一线装订，具体根据档案类型确定。</w:t>
      </w:r>
    </w:p>
    <w:p>
      <w:pPr>
        <w:numPr>
          <w:ilvl w:val="0"/>
          <w:numId w:val="9"/>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装订要结实、齐整（左边、下边对齐），不掉页，不倒页，不压字，不损坏文件，不妨碍阅读。</w:t>
      </w:r>
    </w:p>
    <w:p>
      <w:pPr>
        <w:numPr>
          <w:ilvl w:val="0"/>
          <w:numId w:val="9"/>
        </w:numPr>
        <w:spacing w:line="360" w:lineRule="auto"/>
        <w:ind w:left="0" w:leftChars="0"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基建档案要按照基建档案要求，采用风琴式折叠法进行折叠，对于以前的折痕应进行平整处理。</w:t>
      </w:r>
    </w:p>
    <w:p>
      <w:pPr>
        <w:numPr>
          <w:ilvl w:val="0"/>
          <w:numId w:val="9"/>
        </w:numPr>
        <w:spacing w:line="360" w:lineRule="auto"/>
        <w:ind w:left="0" w:leftChars="0"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照片档案采取照片档案盒装订。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（9）档案归还</w:t>
      </w:r>
    </w:p>
    <w:p>
      <w:pPr>
        <w:spacing w:line="360" w:lineRule="auto"/>
        <w:ind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档案归还入库前，须履行归还入库手续，需与档案管理人员逐案逐卷进行仔细核对，认真清点和查看档案数量及其完整性（包括有无破损、缺页、掉页等情况）后，详细填写《档案交接登记表》，双方确认无误后签字。《档案交接登记表》一式两份由双方各自保管一份。以下为参考模板。</w:t>
      </w:r>
    </w:p>
    <w:p>
      <w:pPr>
        <w:pStyle w:val="4"/>
        <w:jc w:val="center"/>
        <w:rPr>
          <w:rFonts w:hint="eastAsia"/>
          <w:sz w:val="21"/>
          <w:szCs w:val="21"/>
          <w:lang w:val="en-US" w:eastAsia="zh-CN"/>
        </w:rPr>
      </w:pPr>
      <w:r>
        <w:rPr>
          <w:sz w:val="21"/>
          <w:szCs w:val="21"/>
        </w:rPr>
        <w:drawing>
          <wp:inline distT="0" distB="0" distL="114300" distR="114300">
            <wp:extent cx="5371465" cy="30861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71465" cy="3086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（10）数据备份</w:t>
      </w:r>
    </w:p>
    <w:p>
      <w:pPr>
        <w:spacing w:line="360" w:lineRule="auto"/>
        <w:ind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数据备份是指将档案数字化处理后形成的所有数据进行备份操作，以确保数据安全的过程。具体内容：</w:t>
      </w:r>
    </w:p>
    <w:p>
      <w:pPr>
        <w:numPr>
          <w:ilvl w:val="0"/>
          <w:numId w:val="10"/>
        </w:numPr>
        <w:spacing w:line="360" w:lineRule="auto"/>
        <w:ind w:left="0" w:leftChars="0" w:firstLine="420" w:firstLineChars="200"/>
        <w:rPr>
          <w:rFonts w:hint="eastAsia" w:ascii="宋体" w:hAnsi="宋体" w:cs="宋体"/>
          <w:sz w:val="21"/>
          <w:szCs w:val="21"/>
          <w:lang w:val="zh-CN" w:eastAsia="zh-CN"/>
        </w:rPr>
      </w:pPr>
      <w:r>
        <w:rPr>
          <w:rFonts w:hint="eastAsia" w:ascii="宋体" w:hAnsi="宋体" w:cs="宋体"/>
          <w:sz w:val="21"/>
          <w:szCs w:val="21"/>
          <w:lang w:val="zh-CN" w:eastAsia="zh-CN"/>
        </w:rPr>
        <w:t>扫描数据指扫描产生的各类电脑数据，包括</w:t>
      </w:r>
      <w:r>
        <w:rPr>
          <w:rFonts w:hint="eastAsia" w:ascii="宋体" w:hAnsi="宋体" w:cs="宋体"/>
          <w:sz w:val="21"/>
          <w:szCs w:val="21"/>
          <w:lang w:val="en-US" w:eastAsia="zh-CN"/>
        </w:rPr>
        <w:t>PDF</w:t>
      </w:r>
      <w:r>
        <w:rPr>
          <w:rFonts w:hint="eastAsia" w:ascii="宋体" w:hAnsi="宋体" w:cs="宋体"/>
          <w:sz w:val="21"/>
          <w:szCs w:val="21"/>
          <w:lang w:val="zh-CN" w:eastAsia="zh-CN"/>
        </w:rPr>
        <w:t>、JPEG等格式的图像文件以及相应的XML文件。</w:t>
      </w:r>
    </w:p>
    <w:p>
      <w:pPr>
        <w:numPr>
          <w:ilvl w:val="0"/>
          <w:numId w:val="10"/>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zh-CN" w:eastAsia="zh-CN"/>
        </w:rPr>
        <w:t>备份数据的检验内容主要包括备份数据能否打开、数据信息是否完整、文件数量是否准确等。数据备份后应在相应的备份介质上做好标签，以便查找和管理。填写纸质档案数字化备份管理登记表单。</w:t>
      </w:r>
    </w:p>
    <w:p>
      <w:pPr>
        <w:numPr>
          <w:ilvl w:val="0"/>
          <w:numId w:val="10"/>
        </w:numPr>
        <w:spacing w:line="360" w:lineRule="auto"/>
        <w:ind w:left="0" w:leftChars="0"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数据备份采用移动硬盘+蓝光光盘备份，要求移动硬盘备份两份，光盘备份一份。存储介质由成交供应商提供。</w:t>
      </w:r>
    </w:p>
    <w:p>
      <w:pPr>
        <w:keepNext w:val="0"/>
        <w:keepLines w:val="0"/>
        <w:pageBreakBefore w:val="0"/>
        <w:widowControl w:val="0"/>
        <w:kinsoku/>
        <w:wordWrap/>
        <w:overflowPunct/>
        <w:topLinePunct w:val="0"/>
        <w:autoSpaceDE/>
        <w:autoSpaceDN/>
        <w:bidi w:val="0"/>
        <w:adjustRightInd w:val="0"/>
        <w:snapToGrid/>
        <w:spacing w:line="360" w:lineRule="auto"/>
        <w:ind w:left="0" w:firstLine="422" w:firstLineChars="200"/>
        <w:textAlignment w:val="baseline"/>
        <w:outlineLvl w:val="1"/>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zh-CN" w:eastAsia="zh-CN"/>
        </w:rPr>
        <w:t>（四）</w:t>
      </w:r>
      <w:r>
        <w:rPr>
          <w:rFonts w:hint="eastAsia" w:ascii="宋体" w:hAnsi="宋体" w:eastAsia="宋体" w:cs="Times New Roman"/>
          <w:b/>
          <w:bCs w:val="0"/>
          <w:sz w:val="21"/>
          <w:szCs w:val="21"/>
          <w:lang w:val="en-US" w:eastAsia="zh-CN"/>
        </w:rPr>
        <w:t>保密、安全要求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cs="宋体"/>
          <w:b/>
          <w:bCs/>
          <w:sz w:val="21"/>
          <w:szCs w:val="21"/>
          <w:lang w:val="en-US" w:eastAsia="zh-CN"/>
        </w:rPr>
      </w:pPr>
      <w:r>
        <w:rPr>
          <w:rFonts w:hint="eastAsia" w:ascii="宋体" w:hAnsi="宋体" w:cs="宋体"/>
          <w:b/>
          <w:bCs/>
          <w:sz w:val="21"/>
          <w:szCs w:val="21"/>
          <w:lang w:val="en-US" w:eastAsia="zh-CN"/>
        </w:rPr>
        <w:t>1.安全保密控制</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（1）成交供应商需在采购人指定的地点进行档案的整理和数字化加工；</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（2）在数字化加工过程中，成交供应商不允许加工人员携带任何存储介质进出加工现场；</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（3）成交供应商不允许使用外网，只能使用局域网完成数字化加工作业；</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（4）数字化处理工作室内的废纸必须集中放置，成交供应商每周清理废纸不能超过一次，清理时要有采购人员监督，确保其中没有夹带任何档案材料后才能清理；</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（5）成交供应商必须与采购人签订保密协议。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3"/>
        <w:rPr>
          <w:rFonts w:hint="eastAsia" w:ascii="宋体" w:hAnsi="宋体" w:cs="宋体"/>
          <w:b/>
          <w:bCs/>
          <w:sz w:val="21"/>
          <w:szCs w:val="21"/>
          <w:lang w:val="en-US" w:eastAsia="zh-CN"/>
        </w:rPr>
      </w:pPr>
      <w:r>
        <w:rPr>
          <w:rFonts w:hint="eastAsia" w:ascii="宋体" w:hAnsi="宋体" w:cs="宋体"/>
          <w:b/>
          <w:bCs/>
          <w:sz w:val="21"/>
          <w:szCs w:val="21"/>
          <w:lang w:val="en-US" w:eastAsia="zh-CN"/>
        </w:rPr>
        <w:t>2.数字化加工现场管理</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（1）严禁在数字化加工场所使用灭蚊器或热得快等高热功率设备；</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（2）数字化加工场所严禁使用明火，不得在垃圾篓等处焚烧废纸，严禁吸烟；</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（3）室内严禁存放易燃、易爆物品；</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（4）书本、纸张等易燃物要与电脑等电器设备、电源线、电源插座保持10厘米以上安全距离，严禁与电器设备混放；</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（5）工作室内的线缆、插座等要按规范布置，不得乱拉、乱接；水杯、水瓶应设置在工作区域以外指定位置，严禁将水杯、水瓶等物放置档案处理工作台上；</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（6）工作台面应保持干净整洁，档案案卷应排列整齐，完成数字化加工的档案要及时归还，暂未归还的应入档案柜存放，不得随意堆放；</w:t>
      </w:r>
    </w:p>
    <w:p>
      <w:pPr>
        <w:spacing w:line="360" w:lineRule="auto"/>
        <w:ind w:firstLine="420" w:firstLineChars="200"/>
        <w:rPr>
          <w:rFonts w:hint="eastAsia" w:ascii="宋体" w:hAnsi="宋体"/>
          <w:sz w:val="21"/>
          <w:szCs w:val="21"/>
          <w:lang w:val="en-US" w:eastAsia="zh-CN"/>
        </w:rPr>
      </w:pPr>
      <w:r>
        <w:rPr>
          <w:rFonts w:hint="eastAsia" w:ascii="宋体" w:hAnsi="宋体" w:cs="宋体"/>
          <w:sz w:val="21"/>
          <w:szCs w:val="21"/>
          <w:lang w:val="en-US" w:eastAsia="zh-CN"/>
        </w:rPr>
        <w:t>（7）数字化加工的工作人员严禁携带笔记本电脑、相机等数字设备进入工作现场；工作室严禁非工作</w:t>
      </w:r>
      <w:r>
        <w:rPr>
          <w:rFonts w:hint="eastAsia" w:ascii="宋体" w:hAnsi="宋体"/>
          <w:sz w:val="21"/>
          <w:szCs w:val="21"/>
          <w:lang w:val="en-US" w:eastAsia="zh-CN"/>
        </w:rPr>
        <w:t>人员进入；</w:t>
      </w:r>
    </w:p>
    <w:p>
      <w:pPr>
        <w:spacing w:line="360" w:lineRule="auto"/>
        <w:ind w:firstLine="420" w:firstLineChars="200"/>
        <w:rPr>
          <w:rFonts w:hint="eastAsia" w:ascii="宋体" w:hAnsi="宋体"/>
          <w:b/>
          <w:color w:val="000000"/>
          <w:kern w:val="0"/>
          <w:sz w:val="21"/>
          <w:szCs w:val="21"/>
          <w:lang w:eastAsia="zh-CN"/>
        </w:rPr>
      </w:pPr>
      <w:r>
        <w:rPr>
          <w:rFonts w:hint="eastAsia" w:ascii="宋体" w:hAnsi="宋体"/>
          <w:sz w:val="21"/>
          <w:szCs w:val="21"/>
          <w:lang w:val="en-US" w:eastAsia="zh-CN"/>
        </w:rPr>
        <w:t>（8）工作室内严禁大声喧哗。</w:t>
      </w:r>
    </w:p>
    <w:p>
      <w:pPr>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firstLine="422" w:firstLineChars="200"/>
        <w:textAlignment w:val="baseline"/>
        <w:outlineLvl w:val="1"/>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t>（五）报价表</w:t>
      </w:r>
    </w:p>
    <w:p>
      <w:pPr>
        <w:spacing w:line="360" w:lineRule="auto"/>
        <w:jc w:val="center"/>
        <w:rPr>
          <w:rFonts w:hint="eastAsia" w:ascii="宋体" w:hAnsi="宋体" w:cs="宋体"/>
          <w:b/>
          <w:bCs/>
          <w:sz w:val="21"/>
          <w:szCs w:val="21"/>
          <w:lang w:val="en-US" w:eastAsia="zh-CN"/>
        </w:rPr>
      </w:pPr>
    </w:p>
    <w:p>
      <w:pPr>
        <w:spacing w:line="360" w:lineRule="auto"/>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报价表</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采购编号（如有）：</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项目名称：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6183"/>
        <w:gridCol w:w="131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79" w:type="dxa"/>
            <w:vAlign w:val="center"/>
          </w:tcPr>
          <w:p>
            <w:pPr>
              <w:jc w:val="center"/>
              <w:rPr>
                <w:rFonts w:hint="eastAsia"/>
                <w:sz w:val="21"/>
                <w:szCs w:val="21"/>
                <w:vertAlign w:val="baseline"/>
                <w:lang w:eastAsia="zh-CN"/>
              </w:rPr>
            </w:pPr>
            <w:r>
              <w:rPr>
                <w:rFonts w:hint="eastAsia"/>
                <w:sz w:val="21"/>
                <w:szCs w:val="21"/>
                <w:vertAlign w:val="baseline"/>
                <w:lang w:eastAsia="zh-CN"/>
              </w:rPr>
              <w:t>序号</w:t>
            </w:r>
          </w:p>
        </w:tc>
        <w:tc>
          <w:tcPr>
            <w:tcW w:w="6183" w:type="dxa"/>
            <w:vAlign w:val="center"/>
          </w:tcPr>
          <w:p>
            <w:pPr>
              <w:jc w:val="center"/>
              <w:rPr>
                <w:rFonts w:hint="eastAsia"/>
                <w:sz w:val="21"/>
                <w:szCs w:val="21"/>
                <w:vertAlign w:val="baseline"/>
                <w:lang w:eastAsia="zh-CN"/>
              </w:rPr>
            </w:pPr>
            <w:r>
              <w:rPr>
                <w:rFonts w:hint="eastAsia"/>
                <w:sz w:val="21"/>
                <w:szCs w:val="21"/>
                <w:vertAlign w:val="baseline"/>
                <w:lang w:eastAsia="zh-CN"/>
              </w:rPr>
              <w:t>项目名称</w:t>
            </w:r>
          </w:p>
        </w:tc>
        <w:tc>
          <w:tcPr>
            <w:tcW w:w="1317" w:type="dxa"/>
            <w:vAlign w:val="center"/>
          </w:tcPr>
          <w:p>
            <w:pPr>
              <w:jc w:val="center"/>
              <w:rPr>
                <w:rFonts w:hint="eastAsia"/>
                <w:sz w:val="21"/>
                <w:szCs w:val="21"/>
                <w:vertAlign w:val="baseline"/>
                <w:lang w:eastAsia="zh-CN"/>
              </w:rPr>
            </w:pPr>
            <w:r>
              <w:rPr>
                <w:rFonts w:hint="eastAsia"/>
                <w:sz w:val="21"/>
                <w:szCs w:val="21"/>
                <w:vertAlign w:val="baseline"/>
                <w:lang w:eastAsia="zh-CN"/>
              </w:rPr>
              <w:t>下浮率</w:t>
            </w:r>
          </w:p>
        </w:tc>
        <w:tc>
          <w:tcPr>
            <w:tcW w:w="962" w:type="dxa"/>
            <w:vAlign w:val="center"/>
          </w:tcPr>
          <w:p>
            <w:pPr>
              <w:jc w:val="center"/>
              <w:rPr>
                <w:rFonts w:hint="eastAsia"/>
                <w:sz w:val="21"/>
                <w:szCs w:val="21"/>
                <w:vertAlign w:val="baseline"/>
                <w:lang w:eastAsia="zh-CN"/>
              </w:rPr>
            </w:pPr>
            <w:r>
              <w:rPr>
                <w:rFonts w:hint="eastAsia"/>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7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6183" w:type="dxa"/>
            <w:vAlign w:val="center"/>
          </w:tcPr>
          <w:p>
            <w:pPr>
              <w:jc w:val="center"/>
              <w:rPr>
                <w:rFonts w:hint="eastAsia"/>
                <w:sz w:val="21"/>
                <w:szCs w:val="21"/>
                <w:vertAlign w:val="baseline"/>
                <w:lang w:eastAsia="zh-CN"/>
              </w:rPr>
            </w:pPr>
          </w:p>
        </w:tc>
        <w:tc>
          <w:tcPr>
            <w:tcW w:w="1317" w:type="dxa"/>
            <w:vAlign w:val="center"/>
          </w:tcPr>
          <w:p>
            <w:pPr>
              <w:jc w:val="center"/>
              <w:rPr>
                <w:rFonts w:hint="eastAsia"/>
                <w:sz w:val="21"/>
                <w:szCs w:val="21"/>
                <w:vertAlign w:val="baseline"/>
                <w:lang w:eastAsia="zh-CN"/>
              </w:rPr>
            </w:pPr>
          </w:p>
        </w:tc>
        <w:tc>
          <w:tcPr>
            <w:tcW w:w="962" w:type="dxa"/>
            <w:vAlign w:val="center"/>
          </w:tcPr>
          <w:p>
            <w:pPr>
              <w:jc w:val="center"/>
              <w:rPr>
                <w:rFonts w:hint="eastAsia"/>
                <w:sz w:val="21"/>
                <w:szCs w:val="21"/>
                <w:vertAlign w:val="baseline"/>
                <w:lang w:eastAsia="zh-CN"/>
              </w:rPr>
            </w:pPr>
          </w:p>
        </w:tc>
      </w:tr>
    </w:tbl>
    <w:p>
      <w:pPr>
        <w:spacing w:line="360" w:lineRule="auto"/>
        <w:ind w:firstLine="420" w:firstLineChars="200"/>
        <w:rPr>
          <w:rFonts w:hint="eastAsia" w:ascii="宋体" w:hAnsi="宋体" w:cs="宋体"/>
          <w:sz w:val="21"/>
          <w:szCs w:val="21"/>
          <w:lang w:val="en-US" w:eastAsia="zh-CN"/>
        </w:rPr>
      </w:pP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1.本项目采取下浮率的方式进行报价，最终报价评分根据下浮率进行计算。</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2.本项目为单价合同，项目采购预算16.25万元，为合同签订金额，合同签署单价根据限价×下浮率=合同单价。</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3.合同履约期间，成交供应商按照合同单价据实完成合同金额即可。</w:t>
      </w:r>
    </w:p>
    <w:p>
      <w:pPr>
        <w:pStyle w:val="4"/>
        <w:rPr>
          <w:rFonts w:hint="eastAsia" w:ascii="宋体" w:hAnsi="宋体" w:cs="宋体"/>
          <w:sz w:val="21"/>
          <w:szCs w:val="21"/>
          <w:lang w:val="en-US" w:eastAsia="zh-CN"/>
        </w:rPr>
      </w:pPr>
    </w:p>
    <w:p>
      <w:pPr>
        <w:rPr>
          <w:rFonts w:hint="eastAsia" w:ascii="宋体" w:hAnsi="宋体" w:cs="宋体"/>
          <w:sz w:val="21"/>
          <w:szCs w:val="21"/>
          <w:lang w:val="en-US" w:eastAsia="zh-CN"/>
        </w:rPr>
      </w:pPr>
    </w:p>
    <w:p>
      <w:pPr>
        <w:pStyle w:val="4"/>
        <w:rPr>
          <w:rFonts w:hint="eastAsia"/>
          <w:sz w:val="21"/>
          <w:szCs w:val="21"/>
          <w:lang w:val="en-US" w:eastAsia="zh-CN"/>
        </w:rPr>
      </w:pPr>
    </w:p>
    <w:p>
      <w:pPr>
        <w:spacing w:line="360" w:lineRule="auto"/>
        <w:ind w:left="4838" w:leftChars="2304"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供应商名称：（盖单位公章）</w:t>
      </w:r>
    </w:p>
    <w:p>
      <w:pPr>
        <w:spacing w:line="360" w:lineRule="auto"/>
        <w:ind w:left="4838" w:leftChars="2304" w:firstLine="420" w:firstLineChars="200"/>
        <w:rPr>
          <w:rFonts w:hint="eastAsia" w:ascii="宋体" w:hAnsi="宋体" w:cs="宋体"/>
          <w:sz w:val="21"/>
          <w:szCs w:val="21"/>
          <w:lang w:val="en-US" w:eastAsia="zh-CN"/>
        </w:rPr>
      </w:pPr>
    </w:p>
    <w:p>
      <w:pPr>
        <w:spacing w:line="360" w:lineRule="auto"/>
        <w:ind w:left="4838" w:leftChars="2304"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法定代表人或其委托代理人：（签字）</w:t>
      </w:r>
    </w:p>
    <w:p>
      <w:pPr>
        <w:spacing w:line="360" w:lineRule="auto"/>
        <w:ind w:left="4838" w:leftChars="2304" w:firstLine="420" w:firstLineChars="200"/>
        <w:rPr>
          <w:rFonts w:hint="eastAsia" w:ascii="宋体" w:hAnsi="宋体" w:cs="宋体"/>
          <w:sz w:val="21"/>
          <w:szCs w:val="21"/>
          <w:lang w:val="en-US" w:eastAsia="zh-CN"/>
        </w:rPr>
      </w:pPr>
    </w:p>
    <w:p>
      <w:pPr>
        <w:spacing w:line="360" w:lineRule="auto"/>
        <w:ind w:left="4838" w:leftChars="2304"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年   月     日</w:t>
      </w:r>
    </w:p>
    <w:p>
      <w:pPr>
        <w:spacing w:line="360" w:lineRule="auto"/>
        <w:ind w:firstLine="4095" w:firstLineChars="1950"/>
        <w:rPr>
          <w:rFonts w:ascii="宋体" w:hAnsi="宋体"/>
          <w:sz w:val="21"/>
          <w:szCs w:val="21"/>
        </w:rPr>
      </w:pPr>
    </w:p>
    <w:p>
      <w:pPr>
        <w:rPr>
          <w:rFonts w:hint="eastAsia" w:ascii="宋体" w:hAnsi="宋体" w:eastAsia="宋体"/>
          <w:b/>
          <w:kern w:val="0"/>
          <w:sz w:val="21"/>
          <w:szCs w:val="21"/>
          <w:lang w:eastAsia="zh-CN"/>
        </w:rPr>
      </w:pPr>
      <w:r>
        <w:rPr>
          <w:rFonts w:hint="eastAsia" w:ascii="宋体" w:hAnsi="宋体" w:eastAsia="宋体"/>
          <w:b/>
          <w:kern w:val="0"/>
          <w:sz w:val="21"/>
          <w:szCs w:val="21"/>
          <w:lang w:eastAsia="zh-CN"/>
        </w:rPr>
        <w:br w:type="page"/>
      </w:r>
    </w:p>
    <w:p>
      <w:pPr>
        <w:keepNext/>
        <w:keepLines/>
        <w:pageBreakBefore w:val="0"/>
        <w:widowControl w:val="0"/>
        <w:kinsoku/>
        <w:wordWrap/>
        <w:overflowPunct/>
        <w:topLinePunct w:val="0"/>
        <w:autoSpaceDE/>
        <w:autoSpaceDN/>
        <w:bidi w:val="0"/>
        <w:adjustRightInd w:val="0"/>
        <w:snapToGrid/>
        <w:spacing w:line="360" w:lineRule="auto"/>
        <w:textAlignment w:val="baseline"/>
        <w:outlineLvl w:val="0"/>
        <w:rPr>
          <w:rFonts w:hint="eastAsia" w:ascii="宋体" w:hAnsi="宋体"/>
          <w:b/>
          <w:color w:val="000000"/>
          <w:kern w:val="0"/>
          <w:sz w:val="21"/>
          <w:szCs w:val="21"/>
          <w:lang w:val="en-US" w:eastAsia="zh-CN"/>
        </w:rPr>
      </w:pPr>
      <w:r>
        <w:rPr>
          <w:rFonts w:hint="eastAsia" w:ascii="宋体" w:hAnsi="宋体"/>
          <w:b/>
          <w:color w:val="000000"/>
          <w:kern w:val="0"/>
          <w:sz w:val="21"/>
          <w:szCs w:val="21"/>
          <w:lang w:val="en-US" w:eastAsia="zh-CN"/>
        </w:rPr>
        <w:t>五、项目的实质性要求，政府采购项目履约时间和方式、验收方法和标准及其他合同实质性条款。</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cs="宋体"/>
          <w:sz w:val="21"/>
          <w:szCs w:val="21"/>
        </w:rPr>
        <w:t>服务时间：</w:t>
      </w:r>
      <w:r>
        <w:rPr>
          <w:rFonts w:hint="eastAsia" w:ascii="宋体" w:hAnsi="宋体" w:cs="宋体"/>
          <w:sz w:val="21"/>
          <w:szCs w:val="21"/>
          <w:lang w:val="en-US" w:eastAsia="zh-CN"/>
        </w:rPr>
        <w:t>2024年11月15日前</w:t>
      </w:r>
      <w:r>
        <w:rPr>
          <w:rFonts w:hint="eastAsia" w:ascii="宋体" w:hAnsi="宋体" w:cs="宋体"/>
          <w:sz w:val="21"/>
          <w:szCs w:val="21"/>
        </w:rPr>
        <w:t>完成所有工作。</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val="en-US" w:eastAsia="zh-CN"/>
        </w:rPr>
        <w:t>（二）</w:t>
      </w:r>
      <w:r>
        <w:rPr>
          <w:rFonts w:hint="eastAsia" w:ascii="宋体" w:hAnsi="宋体" w:cs="宋体"/>
          <w:sz w:val="21"/>
          <w:szCs w:val="21"/>
        </w:rPr>
        <w:t>服务地点：</w:t>
      </w:r>
      <w:r>
        <w:rPr>
          <w:rFonts w:hint="eastAsia" w:ascii="宋体" w:hAnsi="宋体" w:cs="宋体"/>
          <w:sz w:val="21"/>
          <w:szCs w:val="21"/>
          <w:lang w:eastAsia="zh-CN"/>
        </w:rPr>
        <w:t>采购人指定地点</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三）</w:t>
      </w:r>
      <w:r>
        <w:rPr>
          <w:rFonts w:hint="eastAsia" w:ascii="宋体" w:hAnsi="宋体" w:cs="宋体"/>
          <w:sz w:val="21"/>
          <w:szCs w:val="21"/>
        </w:rPr>
        <w:t>验收标准：参照《财政部关于进一步加强政府采购需求和履约验收管理的指导意见》</w:t>
      </w:r>
      <w:r>
        <w:rPr>
          <w:rFonts w:hint="eastAsia" w:ascii="宋体" w:hAnsi="宋体" w:cs="宋体"/>
          <w:sz w:val="21"/>
          <w:szCs w:val="21"/>
          <w:lang w:eastAsia="zh-CN"/>
        </w:rPr>
        <w:t>（</w:t>
      </w:r>
      <w:r>
        <w:rPr>
          <w:rFonts w:hint="eastAsia" w:ascii="宋体" w:hAnsi="宋体" w:cs="宋体"/>
          <w:sz w:val="21"/>
          <w:szCs w:val="21"/>
        </w:rPr>
        <w:t>财库〔2016〕205号</w:t>
      </w:r>
      <w:r>
        <w:rPr>
          <w:rFonts w:hint="eastAsia" w:ascii="宋体" w:hAnsi="宋体" w:cs="宋体"/>
          <w:sz w:val="21"/>
          <w:szCs w:val="21"/>
          <w:lang w:eastAsia="zh-CN"/>
        </w:rPr>
        <w:t>）</w:t>
      </w:r>
      <w:r>
        <w:rPr>
          <w:rFonts w:hint="eastAsia" w:ascii="宋体" w:hAnsi="宋体" w:cs="宋体"/>
          <w:sz w:val="21"/>
          <w:szCs w:val="21"/>
        </w:rPr>
        <w:t>的要求进行验收。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1.数据核查要求</w:t>
      </w:r>
      <w:bookmarkStart w:id="6" w:name="_GoBack"/>
      <w:bookmarkEnd w:id="6"/>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在完成数字化和著录工作后，应对数据进行100%核查，确保著录和扫描得来的数据与源文件内容完全一致。核查内容包括：</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1）对著录内容进行检查，保证数据内容齐全，数据输入准确。</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2）对扫描图像进行检查，保证图像完整、整洁、无歪斜、无黑边、浏览及打印清晰。</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3）数据对应：档案目录数据（包含案卷目录和卷内目录）与扫描图像100%正确对应。</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4）对核查通过的批次和数据，填写质检单，准备移交验收。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cs="宋体"/>
          <w:sz w:val="21"/>
          <w:szCs w:val="21"/>
          <w:lang w:val="en-US" w:eastAsia="zh-CN"/>
        </w:rPr>
      </w:pPr>
      <w:r>
        <w:rPr>
          <w:rFonts w:hint="eastAsia" w:ascii="宋体" w:hAnsi="宋体" w:cs="宋体"/>
          <w:sz w:val="21"/>
          <w:szCs w:val="21"/>
          <w:lang w:val="en-US" w:eastAsia="zh-CN"/>
        </w:rPr>
        <w:t>2.检查及验收</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1）对装订完成的档案由采购人相关人员把关，定期抽查，不合格的需重新处理。</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2）移交的档案不能有损坏和丢失，如果档案损坏，要赔偿损失并承担相应的法律责任。</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3）采购人分批次对供应商质检后的图像数据进行抽检。按卷（盒）抽检率不低于20%。抽检合格率要求达到98%以上。对抽检中的错误数据，供应商需重新检查修改，直到验收合格。</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四）</w:t>
      </w:r>
      <w:r>
        <w:rPr>
          <w:rFonts w:hint="eastAsia" w:ascii="宋体" w:hAnsi="宋体" w:cs="宋体"/>
          <w:sz w:val="21"/>
          <w:szCs w:val="21"/>
        </w:rPr>
        <w:t>付款方式：</w:t>
      </w:r>
      <w:r>
        <w:rPr>
          <w:rFonts w:hint="eastAsia" w:ascii="宋体" w:hAnsi="宋体" w:cs="宋体"/>
          <w:sz w:val="21"/>
          <w:szCs w:val="21"/>
          <w:lang w:eastAsia="zh-CN"/>
        </w:rPr>
        <w:t>项目验收合格后，甲方向乙方根据完成工作量据实结算</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val="en-US" w:eastAsia="zh-CN"/>
        </w:rPr>
        <w:t>（五）</w:t>
      </w:r>
      <w:r>
        <w:rPr>
          <w:rFonts w:hint="eastAsia" w:ascii="宋体" w:hAnsi="宋体" w:cs="宋体"/>
          <w:sz w:val="21"/>
          <w:szCs w:val="21"/>
        </w:rPr>
        <w:t>质保期：提供</w:t>
      </w:r>
      <w:r>
        <w:rPr>
          <w:rFonts w:hint="eastAsia" w:ascii="宋体" w:hAnsi="宋体" w:cs="宋体"/>
          <w:sz w:val="21"/>
          <w:szCs w:val="21"/>
          <w:lang w:val="en-US" w:eastAsia="zh-CN"/>
        </w:rPr>
        <w:t>3</w:t>
      </w:r>
      <w:r>
        <w:rPr>
          <w:rFonts w:hint="eastAsia" w:ascii="宋体" w:hAnsi="宋体" w:cs="宋体"/>
          <w:sz w:val="21"/>
          <w:szCs w:val="21"/>
        </w:rPr>
        <w:t>年数字化加工成果维护服务（相关费用包含于此次响应报价之中）。</w:t>
      </w:r>
    </w:p>
    <w:p>
      <w:pPr>
        <w:keepNext w:val="0"/>
        <w:keepLines w:val="0"/>
        <w:pageBreakBefore w:val="0"/>
        <w:widowControl w:val="0"/>
        <w:kinsoku/>
        <w:wordWrap/>
        <w:overflowPunct/>
        <w:topLinePunct w:val="0"/>
        <w:autoSpaceDE/>
        <w:autoSpaceDN/>
        <w:bidi w:val="0"/>
        <w:adjustRightInd w:val="0"/>
        <w:snapToGrid/>
        <w:spacing w:line="360" w:lineRule="auto"/>
        <w:ind w:left="0" w:firstLine="420" w:firstLineChars="200"/>
        <w:textAlignment w:val="baseline"/>
        <w:outlineLvl w:val="1"/>
        <w:rPr>
          <w:rFonts w:hint="eastAsia" w:ascii="宋体" w:hAnsi="宋体" w:cs="宋体"/>
          <w:sz w:val="21"/>
          <w:szCs w:val="21"/>
        </w:rPr>
      </w:pPr>
      <w:r>
        <w:rPr>
          <w:rFonts w:hint="eastAsia" w:ascii="宋体" w:hAnsi="宋体" w:cs="宋体"/>
          <w:sz w:val="21"/>
          <w:szCs w:val="21"/>
          <w:lang w:val="en-US" w:eastAsia="zh-CN"/>
        </w:rPr>
        <w:t>（六）</w:t>
      </w:r>
      <w:r>
        <w:rPr>
          <w:rFonts w:hint="eastAsia" w:ascii="宋体" w:hAnsi="宋体" w:cs="宋体"/>
          <w:sz w:val="21"/>
          <w:szCs w:val="21"/>
        </w:rPr>
        <w:t>后续维护内容包括：目录数据错误修改、漏扫描文件的补扫、不规范图像文件的</w:t>
      </w:r>
      <w:r>
        <w:rPr>
          <w:rFonts w:hint="eastAsia" w:ascii="宋体" w:hAnsi="宋体" w:cs="宋体"/>
          <w:sz w:val="21"/>
          <w:szCs w:val="21"/>
          <w:lang w:val="en-US" w:eastAsia="zh-CN"/>
        </w:rPr>
        <w:t>处理、移动硬盘重新备份、索引维护等，根据档案行业保密和应用的特殊性，要求供应商采取上门方式进行维护，上门维护时间要求立即电话响应，2小时内到达现场。</w:t>
      </w:r>
    </w:p>
    <w:sectPr>
      <w:type w:val="continuous"/>
      <w:pgSz w:w="11905" w:h="16838"/>
      <w:pgMar w:top="1440" w:right="1440" w:bottom="1440" w:left="1440" w:header="1077" w:footer="283" w:gutter="0"/>
      <w:pgBorders>
        <w:top w:val="none" w:sz="0" w:space="0"/>
        <w:left w:val="none" w:sz="0" w:space="0"/>
        <w:bottom w:val="none" w:sz="0" w:space="0"/>
        <w:right w:val="none" w:sz="0" w:space="0"/>
      </w:pgBorders>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386D7"/>
    <w:multiLevelType w:val="singleLevel"/>
    <w:tmpl w:val="833386D7"/>
    <w:lvl w:ilvl="0" w:tentative="0">
      <w:start w:val="1"/>
      <w:numFmt w:val="decimalEnclosedCircleChinese"/>
      <w:suff w:val="nothing"/>
      <w:lvlText w:val="%1　"/>
      <w:lvlJc w:val="left"/>
      <w:pPr>
        <w:ind w:left="0" w:firstLine="400"/>
      </w:pPr>
      <w:rPr>
        <w:rFonts w:hint="eastAsia"/>
      </w:rPr>
    </w:lvl>
  </w:abstractNum>
  <w:abstractNum w:abstractNumId="1">
    <w:nsid w:val="C43094FB"/>
    <w:multiLevelType w:val="singleLevel"/>
    <w:tmpl w:val="C43094FB"/>
    <w:lvl w:ilvl="0" w:tentative="0">
      <w:start w:val="1"/>
      <w:numFmt w:val="decimalEnclosedCircleChinese"/>
      <w:suff w:val="nothing"/>
      <w:lvlText w:val="%1　"/>
      <w:lvlJc w:val="left"/>
      <w:pPr>
        <w:ind w:left="0" w:firstLine="400"/>
      </w:pPr>
      <w:rPr>
        <w:rFonts w:hint="eastAsia"/>
      </w:rPr>
    </w:lvl>
  </w:abstractNum>
  <w:abstractNum w:abstractNumId="2">
    <w:nsid w:val="D5901422"/>
    <w:multiLevelType w:val="singleLevel"/>
    <w:tmpl w:val="D5901422"/>
    <w:lvl w:ilvl="0" w:tentative="0">
      <w:start w:val="1"/>
      <w:numFmt w:val="decimalEnclosedCircleChinese"/>
      <w:suff w:val="nothing"/>
      <w:lvlText w:val="%1　"/>
      <w:lvlJc w:val="left"/>
      <w:pPr>
        <w:ind w:left="0" w:firstLine="400"/>
      </w:pPr>
      <w:rPr>
        <w:rFonts w:hint="eastAsia"/>
      </w:rPr>
    </w:lvl>
  </w:abstractNum>
  <w:abstractNum w:abstractNumId="3">
    <w:nsid w:val="F30BB235"/>
    <w:multiLevelType w:val="singleLevel"/>
    <w:tmpl w:val="F30BB235"/>
    <w:lvl w:ilvl="0" w:tentative="0">
      <w:start w:val="1"/>
      <w:numFmt w:val="decimalEnclosedCircleChinese"/>
      <w:suff w:val="nothing"/>
      <w:lvlText w:val="%1　"/>
      <w:lvlJc w:val="left"/>
      <w:pPr>
        <w:ind w:left="0" w:firstLine="400"/>
      </w:pPr>
      <w:rPr>
        <w:rFonts w:hint="eastAsia"/>
      </w:rPr>
    </w:lvl>
  </w:abstractNum>
  <w:abstractNum w:abstractNumId="4">
    <w:nsid w:val="00000002"/>
    <w:multiLevelType w:val="multilevel"/>
    <w:tmpl w:val="00000002"/>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b/>
      </w:rPr>
    </w:lvl>
    <w:lvl w:ilvl="3" w:tentative="0">
      <w:start w:val="1"/>
      <w:numFmt w:val="decimal"/>
      <w:pStyle w:val="2"/>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9FC3FC"/>
    <w:multiLevelType w:val="singleLevel"/>
    <w:tmpl w:val="009FC3FC"/>
    <w:lvl w:ilvl="0" w:tentative="0">
      <w:start w:val="1"/>
      <w:numFmt w:val="decimalEnclosedCircleChinese"/>
      <w:suff w:val="nothing"/>
      <w:lvlText w:val="%1　"/>
      <w:lvlJc w:val="left"/>
      <w:pPr>
        <w:ind w:left="0" w:firstLine="400"/>
      </w:pPr>
      <w:rPr>
        <w:rFonts w:hint="eastAsia"/>
      </w:rPr>
    </w:lvl>
  </w:abstractNum>
  <w:abstractNum w:abstractNumId="6">
    <w:nsid w:val="0A899722"/>
    <w:multiLevelType w:val="singleLevel"/>
    <w:tmpl w:val="0A899722"/>
    <w:lvl w:ilvl="0" w:tentative="0">
      <w:start w:val="1"/>
      <w:numFmt w:val="decimalEnclosedCircleChinese"/>
      <w:suff w:val="nothing"/>
      <w:lvlText w:val="%1　"/>
      <w:lvlJc w:val="left"/>
      <w:pPr>
        <w:ind w:left="0" w:firstLine="400"/>
      </w:pPr>
      <w:rPr>
        <w:rFonts w:hint="eastAsia"/>
      </w:rPr>
    </w:lvl>
  </w:abstractNum>
  <w:abstractNum w:abstractNumId="7">
    <w:nsid w:val="2636892C"/>
    <w:multiLevelType w:val="singleLevel"/>
    <w:tmpl w:val="2636892C"/>
    <w:lvl w:ilvl="0" w:tentative="0">
      <w:start w:val="1"/>
      <w:numFmt w:val="decimalEnclosedCircleChinese"/>
      <w:suff w:val="nothing"/>
      <w:lvlText w:val="%1　"/>
      <w:lvlJc w:val="left"/>
      <w:pPr>
        <w:ind w:left="0" w:firstLine="400"/>
      </w:pPr>
      <w:rPr>
        <w:rFonts w:hint="eastAsia"/>
      </w:rPr>
    </w:lvl>
  </w:abstractNum>
  <w:abstractNum w:abstractNumId="8">
    <w:nsid w:val="4463BFCE"/>
    <w:multiLevelType w:val="singleLevel"/>
    <w:tmpl w:val="4463BFCE"/>
    <w:lvl w:ilvl="0" w:tentative="0">
      <w:start w:val="1"/>
      <w:numFmt w:val="decimalEnclosedCircleChinese"/>
      <w:suff w:val="nothing"/>
      <w:lvlText w:val="%1　"/>
      <w:lvlJc w:val="left"/>
      <w:pPr>
        <w:ind w:left="0" w:firstLine="400"/>
      </w:pPr>
      <w:rPr>
        <w:rFonts w:hint="eastAsia"/>
      </w:rPr>
    </w:lvl>
  </w:abstractNum>
  <w:abstractNum w:abstractNumId="9">
    <w:nsid w:val="5898BEFC"/>
    <w:multiLevelType w:val="singleLevel"/>
    <w:tmpl w:val="5898BEFC"/>
    <w:lvl w:ilvl="0" w:tentative="0">
      <w:start w:val="1"/>
      <w:numFmt w:val="decimal"/>
      <w:lvlText w:val="(%1)"/>
      <w:lvlJc w:val="left"/>
      <w:pPr>
        <w:tabs>
          <w:tab w:val="left" w:pos="420"/>
        </w:tabs>
        <w:ind w:left="567" w:leftChars="0" w:hanging="553" w:firstLineChars="0"/>
      </w:pPr>
      <w:rPr>
        <w:rFonts w:hint="default"/>
      </w:rPr>
    </w:lvl>
  </w:abstractNum>
  <w:num w:numId="1">
    <w:abstractNumId w:val="4"/>
  </w:num>
  <w:num w:numId="2">
    <w:abstractNumId w:val="9"/>
  </w:num>
  <w:num w:numId="3">
    <w:abstractNumId w:val="2"/>
  </w:num>
  <w:num w:numId="4">
    <w:abstractNumId w:val="6"/>
  </w:num>
  <w:num w:numId="5">
    <w:abstractNumId w:val="1"/>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mFkNWZlZTdmOTMxOTUyOWIyZDhhZDIzMjc2NTIifQ=="/>
  </w:docVars>
  <w:rsids>
    <w:rsidRoot w:val="743C116D"/>
    <w:rsid w:val="020B007E"/>
    <w:rsid w:val="049A074B"/>
    <w:rsid w:val="05C95418"/>
    <w:rsid w:val="07A11F0A"/>
    <w:rsid w:val="093F1F82"/>
    <w:rsid w:val="0CF84B85"/>
    <w:rsid w:val="0D2905A8"/>
    <w:rsid w:val="0F307F3E"/>
    <w:rsid w:val="1136741D"/>
    <w:rsid w:val="1FA0003D"/>
    <w:rsid w:val="21CD33F2"/>
    <w:rsid w:val="23D82499"/>
    <w:rsid w:val="241A0619"/>
    <w:rsid w:val="262F5C43"/>
    <w:rsid w:val="28994E00"/>
    <w:rsid w:val="2AFF538C"/>
    <w:rsid w:val="2F686F07"/>
    <w:rsid w:val="3215665A"/>
    <w:rsid w:val="32332106"/>
    <w:rsid w:val="38926735"/>
    <w:rsid w:val="412B4319"/>
    <w:rsid w:val="41A1497C"/>
    <w:rsid w:val="41E26E05"/>
    <w:rsid w:val="428753D5"/>
    <w:rsid w:val="45C33CBB"/>
    <w:rsid w:val="493D1123"/>
    <w:rsid w:val="50D56EF0"/>
    <w:rsid w:val="51DB4FD1"/>
    <w:rsid w:val="576D55EB"/>
    <w:rsid w:val="59A63B49"/>
    <w:rsid w:val="5FE86BBA"/>
    <w:rsid w:val="5FF836AE"/>
    <w:rsid w:val="61360B8D"/>
    <w:rsid w:val="62174E76"/>
    <w:rsid w:val="62450D53"/>
    <w:rsid w:val="6BAF3CEF"/>
    <w:rsid w:val="723705BA"/>
    <w:rsid w:val="743C116D"/>
    <w:rsid w:val="76116A13"/>
    <w:rsid w:val="7A3E1ECD"/>
    <w:rsid w:val="7B784E3E"/>
    <w:rsid w:val="7EFC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autoRedefine/>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1"/>
    <w:autoRedefine/>
    <w:qFormat/>
    <w:uiPriority w:val="0"/>
    <w:pPr>
      <w:spacing w:after="120"/>
    </w:pPr>
  </w:style>
  <w:style w:type="table" w:styleId="6">
    <w:name w:val="Table Grid"/>
    <w:basedOn w:val="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iPriority w:val="0"/>
    <w:rPr>
      <w:color w:val="0000FF"/>
      <w:u w:val="single"/>
    </w:rPr>
  </w:style>
  <w:style w:type="paragraph" w:customStyle="1" w:styleId="9">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toc 8"/>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
    <w:name w:val="正文（缩）"/>
    <w:basedOn w:val="1"/>
    <w:autoRedefine/>
    <w:qFormat/>
    <w:uiPriority w:val="0"/>
    <w:pPr>
      <w:ind w:firstLine="1044" w:firstLineChars="200"/>
    </w:pPr>
    <w:rPr>
      <w:rFonts w:ascii="宋体" w:hAnsi="宋体"/>
    </w:rPr>
  </w:style>
  <w:style w:type="table" w:customStyle="1" w:styleId="12">
    <w:name w:val="网格型1"/>
    <w:basedOn w:val="5"/>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4329</Words>
  <Characters>4510</Characters>
  <Lines>0</Lines>
  <Paragraphs>0</Paragraphs>
  <TotalTime>6</TotalTime>
  <ScaleCrop>false</ScaleCrop>
  <LinksUpToDate>false</LinksUpToDate>
  <CharactersWithSpaces>4551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2022-03-15T12:11:00Z</dcterms:created>
  <dc:creator>Y</dc:creator>
  <cp:lastModifiedBy>王慧</cp:lastModifiedBy>
  <dcterms:modified xsi:type="dcterms:W3CDTF">2024-04-01T03:41:28Z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8797FBA0178E4DF68FA6535078A1C1E4_13</vt:lpwstr>
  </property>
</Properties>
</file>