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left="1" w:firstLine="720" w:firstLineChars="200"/>
        <w:jc w:val="center"/>
        <w:textAlignment w:val="baseline"/>
        <w:rPr>
          <w:rFonts w:hint="eastAsia" w:ascii="方正公文小标宋" w:hAnsi="方正公文小标宋" w:eastAsia="方正公文小标宋" w:cs="方正公文小标宋"/>
          <w:bCs/>
          <w:sz w:val="36"/>
          <w:szCs w:val="24"/>
          <w:lang w:val="en-US" w:eastAsia="zh-CN"/>
        </w:rPr>
      </w:pPr>
      <w:bookmarkStart w:id="0" w:name="_Toc509304293"/>
      <w:bookmarkStart w:id="1" w:name="_Toc505006517"/>
      <w:r>
        <w:rPr>
          <w:rFonts w:hint="eastAsia" w:ascii="方正公文小标宋" w:hAnsi="方正公文小标宋" w:eastAsia="方正公文小标宋" w:cs="方正公文小标宋"/>
          <w:bCs/>
          <w:sz w:val="36"/>
          <w:szCs w:val="24"/>
          <w:lang w:val="en-US" w:eastAsia="zh-CN"/>
        </w:rPr>
        <w:t>西华大学档案馆档案数字化政府采购项目采购需求</w:t>
      </w: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一、项目概况</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为推进</w:t>
      </w:r>
      <w:r>
        <w:rPr>
          <w:rFonts w:hint="eastAsia" w:ascii="宋体" w:hAnsi="宋体" w:cs="Times New Roman"/>
          <w:bCs/>
          <w:sz w:val="24"/>
          <w:lang w:val="en-US" w:eastAsia="zh-CN"/>
        </w:rPr>
        <w:t>西华大学</w:t>
      </w:r>
      <w:r>
        <w:rPr>
          <w:rFonts w:hint="eastAsia" w:ascii="宋体" w:hAnsi="宋体" w:eastAsia="宋体" w:cs="Times New Roman"/>
          <w:bCs/>
          <w:sz w:val="24"/>
          <w:lang w:val="en-US" w:eastAsia="zh-CN"/>
        </w:rPr>
        <w:t>档案信息化建设，提高档案管理工作的效率，改善原始档案资源的保管条件，优化查档、用档环境，特开展本次档案数字化项目。</w:t>
      </w: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二、执行政府采购促进中小企业发展的相关政策</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专门面向中小企业</w:t>
      </w:r>
      <w:r>
        <w:rPr>
          <w:rFonts w:hint="eastAsia" w:ascii="宋体" w:hAnsi="宋体" w:cs="Times New Roman"/>
          <w:bCs/>
          <w:sz w:val="24"/>
          <w:lang w:val="en-US" w:eastAsia="zh-CN"/>
        </w:rPr>
        <w:t>。</w:t>
      </w: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三、供应商参加采购活动的资格条件</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（一）满足《中华人民共和国政府采购法》第二十二条规定</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1.具有独立承担民事责任的能力； </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2.具有良好的商业信誉和健全的财务会计制度； </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3.具有履行合同所必需的设备和专业技术能力； </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4.有依法缴纳税收和社会保障资金的良好记录； </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 xml:space="preserve">5.参加政府采购活动前三年内，在经营活动中没有重大违法记录； </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6.法律、行政法规规定的其他条件</w:t>
      </w:r>
      <w:r>
        <w:rPr>
          <w:rFonts w:hint="eastAsia" w:ascii="宋体" w:hAnsi="宋体" w:cs="Times New Roman"/>
          <w:bCs/>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（二）落实政府采购政策需满足的资格要求</w:t>
      </w:r>
    </w:p>
    <w:p>
      <w:pPr>
        <w:adjustRightInd w:val="0"/>
        <w:spacing w:line="360" w:lineRule="auto"/>
        <w:ind w:left="1" w:firstLine="480" w:firstLineChars="200"/>
        <w:textAlignment w:val="baseline"/>
        <w:rPr>
          <w:rFonts w:hint="default" w:ascii="宋体" w:hAnsi="宋体" w:eastAsia="宋体" w:cs="Times New Roman"/>
          <w:bCs/>
          <w:sz w:val="24"/>
          <w:lang w:val="en-US" w:eastAsia="zh-CN"/>
        </w:rPr>
      </w:pPr>
      <w:r>
        <w:rPr>
          <w:rFonts w:hint="eastAsia" w:ascii="宋体" w:hAnsi="宋体" w:eastAsia="宋体" w:cs="Times New Roman"/>
          <w:bCs/>
          <w:sz w:val="24"/>
          <w:lang w:val="en-US" w:eastAsia="zh-CN"/>
        </w:rPr>
        <w:t>执行政府采购促进中小企业发展的相关政策</w:t>
      </w:r>
      <w:r>
        <w:rPr>
          <w:rFonts w:hint="eastAsia" w:ascii="宋体" w:hAnsi="宋体" w:cs="Times New Roman"/>
          <w:bCs/>
          <w:sz w:val="24"/>
          <w:lang w:val="en-US" w:eastAsia="zh-CN"/>
        </w:rPr>
        <w:t>。</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本项目属于专门面向中小企业采购。</w:t>
      </w:r>
    </w:p>
    <w:p>
      <w:pPr>
        <w:adjustRightInd w:val="0"/>
        <w:spacing w:line="360" w:lineRule="auto"/>
        <w:ind w:left="1" w:firstLine="480" w:firstLineChars="200"/>
        <w:textAlignment w:val="baseline"/>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注：监狱企业和残疾人福利性单位视同小微企业，符合中小企业划分标准的个体工商户视同中小企业。</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eastAsia="宋体" w:cs="Times New Roman"/>
          <w:bCs/>
          <w:sz w:val="24"/>
          <w:lang w:val="en-US" w:eastAsia="zh-CN"/>
        </w:rPr>
      </w:pPr>
      <w:r>
        <w:rPr>
          <w:rFonts w:hint="eastAsia" w:ascii="宋体" w:hAnsi="宋体" w:eastAsia="宋体" w:cs="Times New Roman"/>
          <w:bCs/>
          <w:sz w:val="24"/>
          <w:lang w:val="en-US" w:eastAsia="zh-CN"/>
        </w:rPr>
        <w:t>（三）本项目的特定资格要求</w:t>
      </w:r>
    </w:p>
    <w:p>
      <w:pPr>
        <w:adjustRightInd w:val="0"/>
        <w:spacing w:line="360" w:lineRule="auto"/>
        <w:ind w:left="1" w:firstLine="422" w:firstLineChars="200"/>
        <w:textAlignment w:val="baseline"/>
        <w:rPr>
          <w:rFonts w:hint="eastAsia" w:ascii="宋体" w:hAnsi="宋体" w:eastAsia="宋体" w:cs="Times New Roman"/>
          <w:bCs/>
          <w:sz w:val="24"/>
          <w:lang w:val="en-US" w:eastAsia="zh-CN"/>
        </w:rPr>
      </w:pPr>
      <w:r>
        <w:rPr>
          <w:rFonts w:hint="eastAsia"/>
          <w:b/>
          <w:bCs/>
        </w:rPr>
        <w:t>※</w:t>
      </w:r>
      <w:r>
        <w:rPr>
          <w:rFonts w:hint="eastAsia" w:ascii="宋体" w:hAnsi="宋体" w:eastAsia="宋体" w:cs="Times New Roman"/>
          <w:bCs/>
          <w:sz w:val="24"/>
          <w:lang w:val="en-US" w:eastAsia="zh-CN"/>
        </w:rPr>
        <w:t>供应商须具有行政主管部门颁发的有效的国家秘密载体印制资质证书（资质类别：涉密档案数字化加工）乙级或以上资质证书。</w:t>
      </w: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四、项目技术要求与标准</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outlineLvl w:val="1"/>
        <w:rPr>
          <w:rFonts w:hint="eastAsia" w:ascii="宋体" w:hAnsi="宋体" w:eastAsia="宋体" w:cs="Times New Roman"/>
          <w:b/>
          <w:bCs w:val="0"/>
          <w:sz w:val="24"/>
          <w:lang w:val="en-US" w:eastAsia="zh-CN"/>
        </w:rPr>
      </w:pPr>
      <w:r>
        <w:rPr>
          <w:rFonts w:hint="eastAsia" w:ascii="宋体" w:hAnsi="宋体" w:eastAsia="宋体" w:cs="Times New Roman"/>
          <w:b/>
          <w:bCs w:val="0"/>
          <w:sz w:val="24"/>
          <w:lang w:val="en-US" w:eastAsia="zh-CN"/>
        </w:rPr>
        <w:t>（一）项目</w:t>
      </w:r>
      <w:bookmarkEnd w:id="0"/>
      <w:bookmarkEnd w:id="1"/>
      <w:r>
        <w:rPr>
          <w:rFonts w:hint="eastAsia" w:ascii="宋体" w:hAnsi="宋体" w:eastAsia="宋体" w:cs="Times New Roman"/>
          <w:b/>
          <w:bCs w:val="0"/>
          <w:sz w:val="24"/>
          <w:lang w:val="en-US" w:eastAsia="zh-CN"/>
        </w:rPr>
        <w:t>总体要求</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1.采购人</w:t>
      </w:r>
      <w:r>
        <w:rPr>
          <w:rFonts w:hint="eastAsia" w:ascii="宋体" w:hAnsi="宋体" w:eastAsia="宋体" w:cs="宋体"/>
          <w:sz w:val="24"/>
          <w:lang w:eastAsia="zh-CN"/>
        </w:rPr>
        <w:t>不提供数字化加工所需的任何设备、材质和数字化加工软件，所有扫描加工的硬件设备、软件和材质由成交供应商提供。</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严格遵守《中华人民共和国档案法》和国家、省、市的相关规定。档案扫描工作必须在采购人指定的场所内进行，并确保场所正常秩序和安全。不得遗失、损坏档案，如有违法者，将追究法律责任。</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3.项目管理</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（1）强化人员管理，所有人员持证上岗。并将工作人员身份证、个人简历及相关证件复印件交采购人审核保存，如人员变动需及时通知采购人。</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（2）与项目工作人员</w:t>
      </w:r>
      <w:r>
        <w:rPr>
          <w:rFonts w:hint="eastAsia" w:ascii="宋体" w:hAnsi="宋体" w:cs="宋体"/>
          <w:sz w:val="24"/>
          <w:lang w:eastAsia="zh-CN"/>
        </w:rPr>
        <w:t>签订</w:t>
      </w:r>
      <w:r>
        <w:rPr>
          <w:rFonts w:hint="eastAsia" w:ascii="宋体" w:hAnsi="宋体" w:eastAsia="宋体" w:cs="宋体"/>
          <w:sz w:val="24"/>
          <w:lang w:eastAsia="zh-CN"/>
        </w:rPr>
        <w:t>保密协议，加强对工作人员的保密教育。建立严格的保密制度，杜绝工作人员对档案及档案信息的私自复印、传播等行为。</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不同的工序之间衔接要严格遵守操作规程，杜绝档案实体和信息安全事故的发生。档案交接由专门人员和现场加工负责人员，在安排好的工作间里进行面对面的交接，要求有书面交接记录。加工地点内严禁吸烟和任何火源。在加工过程中，成交供应商要保护好档案，不能</w:t>
      </w:r>
      <w:r>
        <w:rPr>
          <w:rFonts w:hint="eastAsia" w:ascii="宋体" w:hAnsi="宋体" w:cs="宋体"/>
          <w:sz w:val="24"/>
          <w:lang w:eastAsia="zh-CN"/>
        </w:rPr>
        <w:t>丢失</w:t>
      </w:r>
      <w:r>
        <w:rPr>
          <w:rFonts w:hint="eastAsia" w:ascii="宋体" w:hAnsi="宋体" w:eastAsia="宋体" w:cs="宋体"/>
          <w:sz w:val="24"/>
          <w:lang w:eastAsia="zh-CN"/>
        </w:rPr>
        <w:t>、损毁档案，档案资料不能放错卷。由于成交供应商过错导致档案资料及数据损毁或泄密的，成交供应商承担一切责任。</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（4） 成交供应商对纸质档案数字化的各个环节均应进行详细</w:t>
      </w:r>
      <w:r>
        <w:rPr>
          <w:rFonts w:hint="eastAsia" w:ascii="宋体" w:hAnsi="宋体" w:cs="宋体"/>
          <w:sz w:val="24"/>
          <w:lang w:eastAsia="zh-CN"/>
        </w:rPr>
        <w:t>地</w:t>
      </w:r>
      <w:r>
        <w:rPr>
          <w:rFonts w:hint="eastAsia" w:ascii="宋体" w:hAnsi="宋体" w:eastAsia="宋体" w:cs="宋体"/>
          <w:sz w:val="24"/>
          <w:lang w:eastAsia="zh-CN"/>
        </w:rPr>
        <w:t>登记，建立工作日志并及时整理、汇总，装订成册，在数字化工作完成的同时建立起完整、规范的记录。完工验收时应提交工作日志、质量检验、验收记录等资料。</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（5）进入加工现场的计算机设备应做相应处理，封闭所有计算机存储设备外围接口，确保信息安全。计算机硬盘不得带离加工现场。计算机存储设备最终</w:t>
      </w:r>
      <w:r>
        <w:rPr>
          <w:rFonts w:hint="eastAsia" w:ascii="宋体" w:hAnsi="宋体" w:cs="宋体"/>
          <w:sz w:val="24"/>
          <w:lang w:val="en-US" w:eastAsia="zh-CN"/>
        </w:rPr>
        <w:t>归</w:t>
      </w:r>
      <w:r>
        <w:rPr>
          <w:rFonts w:hint="eastAsia" w:ascii="宋体" w:hAnsi="宋体" w:eastAsia="宋体" w:cs="宋体"/>
          <w:sz w:val="24"/>
          <w:lang w:eastAsia="zh-CN"/>
        </w:rPr>
        <w:t>采购人</w:t>
      </w:r>
      <w:r>
        <w:rPr>
          <w:rFonts w:hint="eastAsia" w:ascii="宋体" w:hAnsi="宋体" w:cs="宋体"/>
          <w:sz w:val="24"/>
          <w:lang w:val="en-US" w:eastAsia="zh-CN"/>
        </w:rPr>
        <w:t>所有</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（6）完成项目后，双方均对本项目的技术情报和数据资料保密承担责任。</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outlineLvl w:val="1"/>
        <w:rPr>
          <w:rFonts w:hint="eastAsia" w:ascii="宋体" w:hAnsi="宋体" w:eastAsia="宋体" w:cs="Times New Roman"/>
          <w:b/>
          <w:bCs w:val="0"/>
          <w:sz w:val="24"/>
          <w:lang w:val="en-US" w:eastAsia="zh-CN"/>
        </w:rPr>
      </w:pPr>
      <w:bookmarkStart w:id="2" w:name="_Toc505006518"/>
      <w:bookmarkStart w:id="3" w:name="_Toc509304294"/>
      <w:r>
        <w:rPr>
          <w:rFonts w:hint="eastAsia" w:ascii="宋体" w:hAnsi="宋体" w:eastAsia="宋体" w:cs="Times New Roman"/>
          <w:b/>
          <w:bCs w:val="0"/>
          <w:sz w:val="24"/>
          <w:lang w:val="en-US" w:eastAsia="zh-CN"/>
        </w:rPr>
        <w:t>（二）</w:t>
      </w:r>
      <w:bookmarkEnd w:id="2"/>
      <w:bookmarkEnd w:id="3"/>
      <w:r>
        <w:rPr>
          <w:rFonts w:hint="eastAsia" w:ascii="宋体" w:hAnsi="宋体" w:eastAsia="宋体" w:cs="Times New Roman"/>
          <w:b/>
          <w:bCs w:val="0"/>
          <w:sz w:val="24"/>
          <w:lang w:val="en-US" w:eastAsia="zh-CN"/>
        </w:rPr>
        <w:t>服务内容</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本次项目主要</w:t>
      </w:r>
      <w:r>
        <w:rPr>
          <w:rFonts w:hint="eastAsia" w:ascii="宋体" w:hAnsi="宋体" w:cs="宋体"/>
          <w:sz w:val="24"/>
        </w:rPr>
        <w:t>加工内容包括</w:t>
      </w:r>
      <w:r>
        <w:rPr>
          <w:rFonts w:hint="eastAsia" w:ascii="宋体" w:hAnsi="宋体" w:cs="宋体"/>
          <w:sz w:val="24"/>
          <w:lang w:eastAsia="zh-CN"/>
        </w:rPr>
        <w:t>以下两点：</w:t>
      </w:r>
    </w:p>
    <w:p>
      <w:pPr>
        <w:spacing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1.档案数字化服务：</w:t>
      </w:r>
      <w:r>
        <w:rPr>
          <w:rFonts w:hint="eastAsia" w:ascii="宋体" w:hAnsi="宋体" w:cs="宋体"/>
          <w:color w:val="auto"/>
          <w:kern w:val="2"/>
          <w:sz w:val="24"/>
          <w:szCs w:val="24"/>
          <w:lang w:val="en-US" w:eastAsia="zh-CN"/>
        </w:rPr>
        <w:t>档案交接、</w:t>
      </w:r>
      <w:r>
        <w:rPr>
          <w:rFonts w:hint="eastAsia" w:ascii="宋体" w:hAnsi="宋体" w:eastAsia="宋体" w:cs="宋体"/>
          <w:color w:val="auto"/>
          <w:kern w:val="2"/>
          <w:sz w:val="24"/>
          <w:szCs w:val="24"/>
          <w:lang w:val="en-US" w:eastAsia="zh-CN"/>
        </w:rPr>
        <w:t>档案整理、档案扫描、图像处理、条目著录、数据挂接和</w:t>
      </w:r>
      <w:r>
        <w:rPr>
          <w:rFonts w:hint="eastAsia" w:ascii="宋体" w:hAnsi="宋体" w:cs="宋体"/>
          <w:color w:val="auto"/>
          <w:kern w:val="2"/>
          <w:sz w:val="24"/>
          <w:szCs w:val="24"/>
          <w:lang w:val="en-US" w:eastAsia="zh-CN"/>
        </w:rPr>
        <w:t>数据</w:t>
      </w:r>
      <w:r>
        <w:rPr>
          <w:rFonts w:hint="eastAsia" w:ascii="宋体" w:hAnsi="宋体" w:eastAsia="宋体" w:cs="宋体"/>
          <w:color w:val="auto"/>
          <w:kern w:val="2"/>
          <w:sz w:val="24"/>
          <w:szCs w:val="24"/>
          <w:lang w:val="en-US" w:eastAsia="zh-CN"/>
        </w:rPr>
        <w:t>备份等。</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2.服务内容</w:t>
      </w:r>
    </w:p>
    <w:tbl>
      <w:tblPr>
        <w:tblStyle w:val="5"/>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5"/>
        <w:gridCol w:w="2370"/>
        <w:gridCol w:w="1695"/>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eastAsia" w:ascii="宋体" w:hAnsi="宋体" w:cs="宋体"/>
                <w:sz w:val="24"/>
                <w:szCs w:val="22"/>
                <w:lang w:eastAsia="zh-CN"/>
              </w:rPr>
            </w:pPr>
            <w:r>
              <w:rPr>
                <w:rFonts w:hint="eastAsia" w:ascii="宋体" w:hAnsi="宋体" w:cs="宋体"/>
                <w:sz w:val="24"/>
                <w:szCs w:val="22"/>
                <w:lang w:eastAsia="zh-CN"/>
              </w:rPr>
              <w:t>序号</w:t>
            </w:r>
          </w:p>
        </w:tc>
        <w:tc>
          <w:tcPr>
            <w:tcW w:w="1545"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项目名称</w:t>
            </w:r>
          </w:p>
        </w:tc>
        <w:tc>
          <w:tcPr>
            <w:tcW w:w="2370"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内容</w:t>
            </w:r>
          </w:p>
        </w:tc>
        <w:tc>
          <w:tcPr>
            <w:tcW w:w="1695"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限价</w:t>
            </w:r>
          </w:p>
        </w:tc>
        <w:tc>
          <w:tcPr>
            <w:tcW w:w="2758"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eastAsia" w:ascii="宋体" w:hAnsi="宋体" w:eastAsia="宋体" w:cs="宋体"/>
                <w:sz w:val="24"/>
                <w:szCs w:val="22"/>
                <w:lang w:val="en-US" w:eastAsia="zh-CN"/>
              </w:rPr>
            </w:pPr>
            <w:r>
              <w:rPr>
                <w:rFonts w:hint="eastAsia" w:ascii="宋体" w:hAnsi="宋体" w:cs="宋体"/>
                <w:sz w:val="24"/>
                <w:szCs w:val="22"/>
                <w:lang w:val="en-US" w:eastAsia="zh-CN"/>
              </w:rPr>
              <w:t>1</w:t>
            </w:r>
          </w:p>
        </w:tc>
        <w:tc>
          <w:tcPr>
            <w:tcW w:w="1545"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综合档案</w:t>
            </w:r>
          </w:p>
        </w:tc>
        <w:tc>
          <w:tcPr>
            <w:tcW w:w="2370" w:type="dxa"/>
            <w:noWrap w:val="0"/>
            <w:vAlign w:val="center"/>
          </w:tcPr>
          <w:p>
            <w:pPr>
              <w:spacing w:line="360" w:lineRule="auto"/>
              <w:jc w:val="center"/>
              <w:rPr>
                <w:rFonts w:hint="eastAsia" w:ascii="宋体" w:hAnsi="宋体" w:eastAsia="宋体" w:cs="宋体"/>
                <w:sz w:val="24"/>
                <w:szCs w:val="22"/>
                <w:lang w:eastAsia="zh-CN"/>
              </w:rPr>
            </w:pPr>
            <w:r>
              <w:rPr>
                <w:rFonts w:hint="eastAsia" w:ascii="宋体" w:hAnsi="宋体" w:cs="宋体"/>
                <w:sz w:val="24"/>
                <w:szCs w:val="22"/>
                <w:lang w:eastAsia="zh-CN"/>
              </w:rPr>
              <w:t>档案数字化</w:t>
            </w:r>
          </w:p>
        </w:tc>
        <w:tc>
          <w:tcPr>
            <w:tcW w:w="1695" w:type="dxa"/>
            <w:noWrap w:val="0"/>
            <w:vAlign w:val="center"/>
          </w:tcPr>
          <w:p>
            <w:pPr>
              <w:spacing w:line="360" w:lineRule="auto"/>
              <w:jc w:val="center"/>
              <w:rPr>
                <w:rFonts w:hint="default" w:ascii="宋体" w:hAnsi="宋体" w:eastAsia="宋体" w:cs="宋体"/>
                <w:sz w:val="24"/>
                <w:szCs w:val="22"/>
                <w:lang w:val="en-US" w:eastAsia="zh-CN"/>
              </w:rPr>
            </w:pPr>
            <w:r>
              <w:rPr>
                <w:rFonts w:hint="eastAsia" w:ascii="宋体" w:hAnsi="宋体" w:cs="宋体"/>
                <w:sz w:val="24"/>
                <w:szCs w:val="22"/>
                <w:lang w:val="en-US" w:eastAsia="zh-CN"/>
              </w:rPr>
              <w:t>0.40元/页</w:t>
            </w:r>
          </w:p>
        </w:tc>
        <w:tc>
          <w:tcPr>
            <w:tcW w:w="2758" w:type="dxa"/>
            <w:noWrap w:val="0"/>
            <w:vAlign w:val="center"/>
          </w:tcPr>
          <w:p>
            <w:pPr>
              <w:spacing w:line="360" w:lineRule="auto"/>
              <w:jc w:val="center"/>
              <w:rPr>
                <w:rFonts w:hint="default" w:ascii="宋体" w:hAnsi="宋体" w:cs="宋体"/>
                <w:sz w:val="24"/>
                <w:szCs w:val="22"/>
                <w:lang w:val="en-US" w:eastAsia="zh-CN"/>
              </w:rPr>
            </w:pPr>
            <w:r>
              <w:rPr>
                <w:rFonts w:hint="eastAsia" w:ascii="宋体" w:hAnsi="宋体" w:cs="宋体"/>
                <w:sz w:val="24"/>
                <w:szCs w:val="22"/>
                <w:lang w:val="en-US" w:eastAsia="zh-CN"/>
              </w:rPr>
              <w:t>A4页面单价，其他纸张换算成A4结算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4"/>
                <w:szCs w:val="22"/>
                <w:lang w:val="en-US" w:eastAsia="zh-CN" w:bidi="ar-SA"/>
              </w:rPr>
            </w:pPr>
            <w:bookmarkStart w:id="4" w:name="_Toc505006519"/>
            <w:bookmarkStart w:id="5" w:name="_Toc509304295"/>
            <w:r>
              <w:rPr>
                <w:rFonts w:hint="eastAsia" w:ascii="宋体" w:hAnsi="宋体" w:cs="宋体"/>
                <w:sz w:val="24"/>
                <w:szCs w:val="22"/>
                <w:lang w:val="en-US" w:eastAsia="zh-CN"/>
              </w:rPr>
              <w:t>2</w:t>
            </w:r>
          </w:p>
        </w:tc>
        <w:tc>
          <w:tcPr>
            <w:tcW w:w="1545"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eastAsia="zh-CN"/>
              </w:rPr>
              <w:t>综合档案</w:t>
            </w:r>
          </w:p>
        </w:tc>
        <w:tc>
          <w:tcPr>
            <w:tcW w:w="2370"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val="en-US" w:eastAsia="zh-CN"/>
              </w:rPr>
              <w:t>目录</w:t>
            </w:r>
            <w:r>
              <w:rPr>
                <w:rFonts w:hint="eastAsia" w:ascii="宋体" w:hAnsi="宋体" w:cs="宋体"/>
                <w:sz w:val="24"/>
                <w:szCs w:val="22"/>
                <w:lang w:eastAsia="zh-CN"/>
              </w:rPr>
              <w:t>著录</w:t>
            </w:r>
          </w:p>
        </w:tc>
        <w:tc>
          <w:tcPr>
            <w:tcW w:w="1695"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cs="宋体"/>
                <w:sz w:val="24"/>
                <w:szCs w:val="22"/>
                <w:lang w:val="en-US" w:eastAsia="zh-CN"/>
              </w:rPr>
              <w:t>0.35元/条</w:t>
            </w:r>
          </w:p>
        </w:tc>
        <w:tc>
          <w:tcPr>
            <w:tcW w:w="2758"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学生成绩等导入的姓名、身份证等字段按照10条记录折算成1条。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cs="宋体"/>
                <w:sz w:val="24"/>
                <w:szCs w:val="22"/>
                <w:lang w:val="en-US" w:eastAsia="zh-CN"/>
              </w:rPr>
              <w:t>3</w:t>
            </w:r>
          </w:p>
        </w:tc>
        <w:tc>
          <w:tcPr>
            <w:tcW w:w="1545"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eastAsia="zh-CN"/>
              </w:rPr>
              <w:t>人事档案</w:t>
            </w:r>
          </w:p>
        </w:tc>
        <w:tc>
          <w:tcPr>
            <w:tcW w:w="2370"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eastAsia="zh-CN"/>
              </w:rPr>
              <w:t>档案整理及数字化</w:t>
            </w:r>
          </w:p>
        </w:tc>
        <w:tc>
          <w:tcPr>
            <w:tcW w:w="1695"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cs="宋体"/>
                <w:sz w:val="24"/>
                <w:szCs w:val="22"/>
                <w:lang w:val="en-US" w:eastAsia="zh-CN"/>
              </w:rPr>
              <w:t>240元/卷</w:t>
            </w:r>
          </w:p>
        </w:tc>
        <w:tc>
          <w:tcPr>
            <w:tcW w:w="2758" w:type="dxa"/>
            <w:noWrap w:val="0"/>
            <w:vAlign w:val="center"/>
          </w:tcPr>
          <w:p>
            <w:pPr>
              <w:spacing w:line="360" w:lineRule="auto"/>
              <w:jc w:val="center"/>
              <w:rPr>
                <w:rFonts w:hint="default" w:ascii="宋体" w:hAnsi="宋体" w:eastAsia="宋体" w:cs="宋体"/>
                <w:kern w:val="2"/>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4"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cs="宋体"/>
                <w:sz w:val="24"/>
                <w:szCs w:val="22"/>
                <w:lang w:val="en-US" w:eastAsia="zh-CN"/>
              </w:rPr>
              <w:t>4</w:t>
            </w:r>
          </w:p>
        </w:tc>
        <w:tc>
          <w:tcPr>
            <w:tcW w:w="1545"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eastAsia="zh-CN"/>
              </w:rPr>
              <w:t>人事档案</w:t>
            </w:r>
          </w:p>
        </w:tc>
        <w:tc>
          <w:tcPr>
            <w:tcW w:w="2370" w:type="dxa"/>
            <w:noWrap w:val="0"/>
            <w:vAlign w:val="center"/>
          </w:tcPr>
          <w:p>
            <w:pPr>
              <w:spacing w:line="360" w:lineRule="auto"/>
              <w:jc w:val="center"/>
              <w:rPr>
                <w:rFonts w:hint="eastAsia" w:ascii="宋体" w:hAnsi="宋体" w:eastAsia="宋体" w:cs="宋体"/>
                <w:kern w:val="2"/>
                <w:sz w:val="24"/>
                <w:szCs w:val="22"/>
                <w:lang w:val="en-US" w:eastAsia="zh-CN" w:bidi="ar-SA"/>
              </w:rPr>
            </w:pPr>
            <w:r>
              <w:rPr>
                <w:rFonts w:hint="eastAsia" w:ascii="宋体" w:hAnsi="宋体" w:cs="宋体"/>
                <w:sz w:val="24"/>
                <w:szCs w:val="22"/>
                <w:lang w:eastAsia="zh-CN"/>
              </w:rPr>
              <w:t>新增资料增补</w:t>
            </w:r>
          </w:p>
        </w:tc>
        <w:tc>
          <w:tcPr>
            <w:tcW w:w="1695" w:type="dxa"/>
            <w:noWrap w:val="0"/>
            <w:vAlign w:val="center"/>
          </w:tcPr>
          <w:p>
            <w:pPr>
              <w:spacing w:line="360" w:lineRule="auto"/>
              <w:jc w:val="center"/>
              <w:rPr>
                <w:rFonts w:hint="default" w:ascii="宋体" w:hAnsi="宋体" w:eastAsia="宋体" w:cs="宋体"/>
                <w:kern w:val="2"/>
                <w:sz w:val="24"/>
                <w:szCs w:val="22"/>
                <w:lang w:val="en-US" w:eastAsia="zh-CN" w:bidi="ar-SA"/>
              </w:rPr>
            </w:pPr>
            <w:r>
              <w:rPr>
                <w:rFonts w:hint="eastAsia" w:ascii="宋体" w:hAnsi="宋体" w:cs="宋体"/>
                <w:sz w:val="24"/>
                <w:szCs w:val="22"/>
                <w:lang w:val="en-US" w:eastAsia="zh-CN"/>
              </w:rPr>
              <w:t>40元/卷</w:t>
            </w:r>
          </w:p>
        </w:tc>
        <w:tc>
          <w:tcPr>
            <w:tcW w:w="2758" w:type="dxa"/>
            <w:noWrap w:val="0"/>
            <w:vAlign w:val="center"/>
          </w:tcPr>
          <w:p>
            <w:pPr>
              <w:spacing w:line="360" w:lineRule="auto"/>
              <w:jc w:val="center"/>
              <w:rPr>
                <w:rFonts w:hint="default" w:ascii="宋体" w:hAnsi="宋体" w:eastAsia="宋体" w:cs="宋体"/>
                <w:kern w:val="2"/>
                <w:sz w:val="24"/>
                <w:szCs w:val="22"/>
                <w:lang w:val="en-US" w:eastAsia="zh-CN" w:bidi="ar-SA"/>
              </w:rPr>
            </w:pPr>
          </w:p>
        </w:tc>
      </w:tr>
    </w:tbl>
    <w:p>
      <w:pPr>
        <w:spacing w:line="360" w:lineRule="auto"/>
        <w:ind w:firstLine="422" w:firstLineChars="200"/>
        <w:rPr>
          <w:rFonts w:hint="eastAsia" w:ascii="宋体" w:hAnsi="宋体" w:eastAsia="宋体" w:cs="宋体"/>
          <w:color w:val="auto"/>
          <w:kern w:val="2"/>
          <w:sz w:val="24"/>
          <w:szCs w:val="24"/>
          <w:lang w:val="en-US" w:eastAsia="zh-CN"/>
        </w:rPr>
      </w:pPr>
      <w:r>
        <w:rPr>
          <w:rFonts w:hint="eastAsia"/>
          <w:b/>
          <w:bCs/>
        </w:rPr>
        <w:t>※</w:t>
      </w:r>
      <w:r>
        <w:rPr>
          <w:rFonts w:hint="eastAsia" w:ascii="宋体" w:hAnsi="宋体" w:cs="宋体"/>
          <w:color w:val="auto"/>
          <w:kern w:val="2"/>
          <w:sz w:val="24"/>
          <w:szCs w:val="24"/>
          <w:lang w:val="en-US" w:eastAsia="zh-CN"/>
        </w:rPr>
        <w:t>注：本项目为单价采购合同，具体需要服务种类及数量根据实际需要确定，以上采购内容最终以实际验收的种类、数量以及成交单价进行据实结算，超出成交总价部分，不予结算，采购总价以内，据实结算。</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outlineLvl w:val="1"/>
        <w:rPr>
          <w:rFonts w:hint="eastAsia" w:ascii="宋体" w:hAnsi="宋体" w:eastAsia="宋体" w:cs="Times New Roman"/>
          <w:b/>
          <w:bCs w:val="0"/>
          <w:sz w:val="24"/>
          <w:lang w:val="en-US" w:eastAsia="zh-CN"/>
        </w:rPr>
      </w:pPr>
      <w:r>
        <w:rPr>
          <w:rFonts w:hint="eastAsia" w:ascii="宋体" w:hAnsi="宋体" w:eastAsia="宋体" w:cs="Times New Roman"/>
          <w:b/>
          <w:bCs w:val="0"/>
          <w:sz w:val="24"/>
          <w:lang w:val="en-US" w:eastAsia="zh-CN"/>
        </w:rPr>
        <w:t>（三）技术服务要求</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sz w:val="24"/>
          <w:lang w:eastAsia="zh-CN"/>
        </w:rPr>
      </w:pPr>
      <w:r>
        <w:rPr>
          <w:rFonts w:hint="eastAsia" w:ascii="宋体" w:hAnsi="宋体" w:cs="宋体"/>
          <w:b/>
          <w:bCs/>
          <w:sz w:val="24"/>
          <w:lang w:val="en-US" w:eastAsia="zh-CN"/>
        </w:rPr>
        <w:t>1.</w:t>
      </w:r>
      <w:r>
        <w:rPr>
          <w:rFonts w:hint="eastAsia" w:ascii="宋体" w:hAnsi="宋体" w:cs="宋体"/>
          <w:b/>
          <w:bCs/>
          <w:sz w:val="24"/>
          <w:lang w:eastAsia="zh-CN"/>
        </w:rPr>
        <w:t>技术标准及规范</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《中华人民共和国档案法》</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《中华人民共和国保密法》</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《高等学校档案管理办法》</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纸质档案数字化规范》</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 31-2017</w:t>
      </w:r>
      <w:r>
        <w:rPr>
          <w:rFonts w:hint="eastAsia" w:ascii="宋体" w:hAnsi="宋体" w:cs="宋体"/>
          <w:sz w:val="24"/>
          <w:szCs w:val="22"/>
          <w:lang w:val="en-US" w:eastAsia="zh-CN"/>
        </w:rPr>
        <w:t>）</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《归档文件整理规则》（DA/T</w:t>
      </w:r>
      <w:r>
        <w:rPr>
          <w:rFonts w:hint="eastAsia" w:ascii="宋体" w:hAnsi="宋体" w:cs="宋体"/>
          <w:sz w:val="24"/>
          <w:szCs w:val="22"/>
          <w:lang w:val="en-US" w:eastAsia="zh-CN"/>
        </w:rPr>
        <w:t xml:space="preserve"> </w:t>
      </w:r>
      <w:r>
        <w:rPr>
          <w:rFonts w:hint="eastAsia" w:ascii="宋体" w:hAnsi="宋体" w:eastAsia="宋体" w:cs="宋体"/>
          <w:sz w:val="24"/>
          <w:szCs w:val="22"/>
          <w:lang w:val="en-US" w:eastAsia="zh-CN"/>
        </w:rPr>
        <w:t>22-2015）</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档案著录规则</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 18—2022</w:t>
      </w:r>
      <w:r>
        <w:rPr>
          <w:rFonts w:hint="eastAsia" w:ascii="宋体" w:hAnsi="宋体" w:cs="宋体"/>
          <w:sz w:val="24"/>
          <w:szCs w:val="22"/>
          <w:lang w:val="en-US" w:eastAsia="zh-CN"/>
        </w:rPr>
        <w:t>）</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纸质归档文件装订规范</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 69-2018</w:t>
      </w:r>
      <w:r>
        <w:rPr>
          <w:rFonts w:hint="eastAsia" w:ascii="宋体" w:hAnsi="宋体" w:cs="宋体"/>
          <w:sz w:val="24"/>
          <w:szCs w:val="22"/>
          <w:lang w:val="en-US" w:eastAsia="zh-CN"/>
        </w:rPr>
        <w:t>）</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《科技档案案卷构成的一般要求》（GB/T</w:t>
      </w:r>
      <w:r>
        <w:rPr>
          <w:rFonts w:hint="eastAsia" w:ascii="宋体" w:hAnsi="宋体" w:cs="宋体"/>
          <w:sz w:val="24"/>
          <w:szCs w:val="22"/>
          <w:lang w:val="en-US" w:eastAsia="zh-CN"/>
        </w:rPr>
        <w:t xml:space="preserve"> </w:t>
      </w:r>
      <w:r>
        <w:rPr>
          <w:rFonts w:hint="eastAsia" w:ascii="宋体" w:hAnsi="宋体" w:eastAsia="宋体" w:cs="宋体"/>
          <w:sz w:val="24"/>
          <w:szCs w:val="22"/>
          <w:lang w:val="en-US" w:eastAsia="zh-CN"/>
        </w:rPr>
        <w:t>11822—2008）</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《电子文件归档与</w:t>
      </w:r>
      <w:r>
        <w:rPr>
          <w:rFonts w:hint="eastAsia" w:ascii="宋体" w:hAnsi="宋体" w:cs="宋体"/>
          <w:sz w:val="24"/>
          <w:szCs w:val="22"/>
          <w:lang w:val="en-US" w:eastAsia="zh-CN"/>
        </w:rPr>
        <w:t>电子档案</w:t>
      </w:r>
      <w:r>
        <w:rPr>
          <w:rFonts w:hint="eastAsia" w:ascii="宋体" w:hAnsi="宋体" w:eastAsia="宋体" w:cs="宋体"/>
          <w:sz w:val="24"/>
          <w:szCs w:val="22"/>
          <w:lang w:val="en-US" w:eastAsia="zh-CN"/>
        </w:rPr>
        <w:t xml:space="preserve">管理规范》 </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GB/T 18894-20</w:t>
      </w:r>
      <w:r>
        <w:rPr>
          <w:rFonts w:hint="eastAsia" w:ascii="宋体" w:hAnsi="宋体" w:cs="宋体"/>
          <w:sz w:val="24"/>
          <w:szCs w:val="22"/>
          <w:lang w:val="en-US" w:eastAsia="zh-CN"/>
        </w:rPr>
        <w:t>16)</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《建设项目档案</w:t>
      </w:r>
      <w:r>
        <w:rPr>
          <w:rFonts w:hint="eastAsia" w:ascii="宋体" w:hAnsi="宋体" w:cs="宋体"/>
          <w:sz w:val="24"/>
          <w:szCs w:val="22"/>
          <w:lang w:val="en-US" w:eastAsia="zh-CN"/>
        </w:rPr>
        <w:t>管理</w:t>
      </w:r>
      <w:r>
        <w:rPr>
          <w:rFonts w:hint="eastAsia" w:ascii="宋体" w:hAnsi="宋体" w:eastAsia="宋体" w:cs="宋体"/>
          <w:sz w:val="24"/>
          <w:szCs w:val="22"/>
          <w:lang w:val="en-US" w:eastAsia="zh-CN"/>
        </w:rPr>
        <w:t>规范》</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w:t>
      </w:r>
      <w:r>
        <w:rPr>
          <w:rFonts w:hint="eastAsia" w:ascii="宋体" w:hAnsi="宋体" w:cs="宋体"/>
          <w:sz w:val="24"/>
          <w:szCs w:val="22"/>
          <w:lang w:val="en-US" w:eastAsia="zh-CN"/>
        </w:rPr>
        <w:t xml:space="preserve"> </w:t>
      </w:r>
      <w:r>
        <w:rPr>
          <w:rFonts w:hint="eastAsia" w:ascii="宋体" w:hAnsi="宋体" w:eastAsia="宋体" w:cs="宋体"/>
          <w:sz w:val="24"/>
          <w:szCs w:val="22"/>
          <w:lang w:val="en-US" w:eastAsia="zh-CN"/>
        </w:rPr>
        <w:t>28-20</w:t>
      </w:r>
      <w:r>
        <w:rPr>
          <w:rFonts w:hint="eastAsia" w:ascii="宋体" w:hAnsi="宋体" w:cs="宋体"/>
          <w:sz w:val="24"/>
          <w:szCs w:val="22"/>
          <w:lang w:val="en-US" w:eastAsia="zh-CN"/>
        </w:rPr>
        <w:t>18)</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《干部人事档案数字化技术规范》(GB/T</w:t>
      </w:r>
      <w:r>
        <w:rPr>
          <w:rFonts w:hint="eastAsia" w:ascii="宋体" w:hAnsi="宋体" w:cs="宋体"/>
          <w:sz w:val="24"/>
          <w:szCs w:val="22"/>
          <w:lang w:val="en-US" w:eastAsia="zh-CN"/>
        </w:rPr>
        <w:t xml:space="preserve"> </w:t>
      </w:r>
      <w:r>
        <w:rPr>
          <w:rFonts w:hint="eastAsia" w:ascii="宋体" w:hAnsi="宋体" w:eastAsia="宋体" w:cs="宋体"/>
          <w:sz w:val="24"/>
          <w:szCs w:val="22"/>
          <w:lang w:val="en-US" w:eastAsia="zh-CN"/>
        </w:rPr>
        <w:t>33870-2017)</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w:t>
      </w:r>
      <w:r>
        <w:rPr>
          <w:rFonts w:hint="eastAsia" w:ascii="宋体" w:hAnsi="宋体" w:eastAsia="宋体" w:cs="宋体"/>
          <w:color w:val="auto"/>
          <w:sz w:val="24"/>
          <w:szCs w:val="22"/>
          <w:u w:val="none"/>
          <w:lang w:val="en-US" w:eastAsia="zh-CN"/>
        </w:rPr>
        <w:t>数码照片归档与管理规范</w:t>
      </w:r>
      <w:r>
        <w:rPr>
          <w:rFonts w:hint="eastAsia" w:ascii="宋体" w:hAnsi="宋体" w:eastAsia="宋体" w:cs="宋体"/>
          <w:sz w:val="24"/>
          <w:szCs w:val="22"/>
          <w:lang w:val="en-US" w:eastAsia="zh-CN"/>
        </w:rPr>
        <w:t xml:space="preserve">》（DA/T 50-2014） </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《录音录像档案管理规范》（DA/T</w:t>
      </w:r>
      <w:r>
        <w:rPr>
          <w:rFonts w:hint="eastAsia" w:ascii="宋体" w:hAnsi="宋体" w:cs="宋体"/>
          <w:sz w:val="24"/>
          <w:szCs w:val="22"/>
          <w:lang w:val="en-US" w:eastAsia="zh-CN"/>
        </w:rPr>
        <w:t xml:space="preserve"> </w:t>
      </w:r>
      <w:r>
        <w:rPr>
          <w:rFonts w:hint="eastAsia" w:ascii="宋体" w:hAnsi="宋体" w:eastAsia="宋体" w:cs="宋体"/>
          <w:sz w:val="24"/>
          <w:szCs w:val="22"/>
          <w:lang w:val="en-US" w:eastAsia="zh-CN"/>
        </w:rPr>
        <w:t>78—2019）</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录音录像档案数字化规范</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 62-2017</w:t>
      </w:r>
      <w:r>
        <w:rPr>
          <w:rFonts w:hint="eastAsia" w:ascii="宋体" w:hAnsi="宋体" w:cs="宋体"/>
          <w:sz w:val="24"/>
          <w:szCs w:val="22"/>
          <w:lang w:val="en-US" w:eastAsia="zh-CN"/>
        </w:rPr>
        <w:t>）</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《档案数字化光盘标识规范》（DA/T 52-2014）</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实物档案数字化规范</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DA/T 89—2022</w:t>
      </w:r>
      <w:r>
        <w:rPr>
          <w:rFonts w:hint="eastAsia" w:ascii="宋体" w:hAnsi="宋体" w:cs="宋体"/>
          <w:sz w:val="24"/>
          <w:szCs w:val="22"/>
          <w:lang w:val="en-US" w:eastAsia="zh-CN"/>
        </w:rPr>
        <w:t>）</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《数字档案馆建设指南》（档办〔2010〕116 号）</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《档案数据硬磁盘离线存储管理规范》（DA/T 75-2019）</w:t>
      </w:r>
    </w:p>
    <w:p>
      <w:pPr>
        <w:numPr>
          <w:ilvl w:val="0"/>
          <w:numId w:val="2"/>
        </w:numPr>
        <w:spacing w:line="360" w:lineRule="auto"/>
        <w:ind w:left="567" w:leftChars="0" w:firstLine="165" w:firstLineChars="69"/>
        <w:rPr>
          <w:rFonts w:hint="eastAsia" w:ascii="宋体" w:hAnsi="宋体" w:eastAsia="宋体" w:cs="宋体"/>
          <w:sz w:val="24"/>
          <w:szCs w:val="22"/>
          <w:lang w:val="en-US" w:eastAsia="zh-CN"/>
        </w:rPr>
      </w:pPr>
      <w:r>
        <w:rPr>
          <w:rFonts w:hint="eastAsia" w:ascii="宋体" w:hAnsi="宋体" w:eastAsia="宋体" w:cs="宋体"/>
          <w:sz w:val="24"/>
          <w:szCs w:val="24"/>
          <w:lang w:eastAsia="zh-CN"/>
        </w:rPr>
        <w:t>《</w:t>
      </w:r>
      <w:r>
        <w:rPr>
          <w:rFonts w:ascii="宋体" w:hAnsi="宋体" w:eastAsia="宋体" w:cs="宋体"/>
          <w:sz w:val="24"/>
          <w:szCs w:val="24"/>
        </w:rPr>
        <w:t>档案数字化外包安全管理规范</w:t>
      </w:r>
      <w:r>
        <w:rPr>
          <w:rFonts w:hint="eastAsia" w:ascii="宋体" w:hAnsi="宋体" w:eastAsia="宋体" w:cs="宋体"/>
          <w:sz w:val="24"/>
          <w:szCs w:val="24"/>
          <w:lang w:eastAsia="zh-CN"/>
        </w:rPr>
        <w:t>》（</w:t>
      </w:r>
      <w:r>
        <w:rPr>
          <w:rFonts w:ascii="宋体" w:hAnsi="宋体" w:eastAsia="宋体" w:cs="宋体"/>
          <w:sz w:val="24"/>
          <w:szCs w:val="24"/>
        </w:rPr>
        <w:t>档办发〔2014〕7 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cs="宋体"/>
          <w:b/>
          <w:bCs/>
          <w:sz w:val="24"/>
          <w:lang w:val="en-US" w:eastAsia="zh-CN"/>
        </w:rPr>
      </w:pPr>
      <w:r>
        <w:rPr>
          <w:rFonts w:hint="eastAsia" w:ascii="宋体" w:hAnsi="宋体" w:cs="宋体"/>
          <w:b/>
          <w:bCs/>
          <w:sz w:val="24"/>
          <w:lang w:val="en-US" w:eastAsia="zh-CN"/>
        </w:rPr>
        <w:t>2.档案数字化具体技术要求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档案交接</w:t>
      </w:r>
    </w:p>
    <w:p>
      <w:p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根据采购人提供的档案清单或直接提供的卷宗材料获取相应档案。供应商逐卷清点核对完毕双方在《档案移交清单》上登记、签字。供应商负责整个项目档案的取卷、保管、退还工作，如发生任何档案遗失问题由供应商承担全部法律及经济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（2）档案整理</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综合档案拆卷时对档案以盒（注：按件管理的档案以盒为单位）为单位进行分拆，去除金属装订物，拆解成以张为单位的档案。</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拆分档案时需考虑到纸张易折、易碎等原因，小心轻拿轻放，在拆分档案有可能损坏原件时，不可强拆档案。对于严重破损的档案，先进行修复处理。拆开的档案不得出现任何漏缺页及顺序差错。</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对于折叠的大幅面图纸，予以展开并检查是否需要修复，如不需要，方可进行后续编码、扫描。</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干部人事档案按照《干部档案整理工作细则》进行整理。</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照片档案按照《</w:t>
      </w:r>
      <w:r>
        <w:rPr>
          <w:rFonts w:hint="eastAsia" w:ascii="宋体" w:hAnsi="宋体" w:eastAsia="宋体" w:cs="宋体"/>
          <w:sz w:val="24"/>
          <w:szCs w:val="22"/>
          <w:lang w:val="en-US" w:eastAsia="zh-CN"/>
        </w:rPr>
        <w:fldChar w:fldCharType="begin"/>
      </w:r>
      <w:r>
        <w:rPr>
          <w:rFonts w:hint="eastAsia" w:ascii="宋体" w:hAnsi="宋体" w:eastAsia="宋体" w:cs="宋体"/>
          <w:sz w:val="24"/>
          <w:szCs w:val="22"/>
          <w:lang w:val="en-US" w:eastAsia="zh-CN"/>
        </w:rPr>
        <w:instrText xml:space="preserve"> HYPERLINK "https://www.saac.gov.cn/daj/hybz/201806/316aa112d3d849c3b3ec4393b0b0ef14/files/fa9e9daf28b94a18883db0c4eb2870f8.pdf" \t "_blank" \o "DA/T 50-2014 数码照片归档与管理规范" </w:instrText>
      </w:r>
      <w:r>
        <w:rPr>
          <w:rFonts w:hint="eastAsia" w:ascii="宋体" w:hAnsi="宋体" w:eastAsia="宋体" w:cs="宋体"/>
          <w:sz w:val="24"/>
          <w:szCs w:val="22"/>
          <w:lang w:val="en-US" w:eastAsia="zh-CN"/>
        </w:rPr>
        <w:fldChar w:fldCharType="separate"/>
      </w:r>
      <w:r>
        <w:rPr>
          <w:rFonts w:hint="eastAsia" w:ascii="宋体" w:hAnsi="宋体" w:eastAsia="宋体" w:cs="宋体"/>
          <w:sz w:val="24"/>
          <w:szCs w:val="22"/>
          <w:lang w:val="en-US" w:eastAsia="zh-CN"/>
        </w:rPr>
        <w:t>数码照片归档与管理规范</w:t>
      </w:r>
      <w:r>
        <w:rPr>
          <w:rFonts w:hint="eastAsia" w:ascii="宋体" w:hAnsi="宋体" w:eastAsia="宋体" w:cs="宋体"/>
          <w:sz w:val="24"/>
          <w:szCs w:val="22"/>
          <w:lang w:val="en-US" w:eastAsia="zh-CN"/>
        </w:rPr>
        <w:fldChar w:fldCharType="end"/>
      </w:r>
      <w:r>
        <w:rPr>
          <w:rFonts w:hint="eastAsia" w:ascii="宋体" w:hAnsi="宋体" w:eastAsia="宋体" w:cs="宋体"/>
          <w:sz w:val="24"/>
          <w:szCs w:val="22"/>
          <w:lang w:val="en-US" w:eastAsia="zh-CN"/>
        </w:rPr>
        <w:t>》（DA/T 50-2014）进行整理。</w:t>
      </w:r>
    </w:p>
    <w:p>
      <w:pPr>
        <w:numPr>
          <w:ilvl w:val="0"/>
          <w:numId w:val="3"/>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声像档案按照《录音录像档案管理规范》（DA/T78—2019）进行整理。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（3）档案编码</w:t>
      </w:r>
    </w:p>
    <w:p>
      <w:pPr>
        <w:numPr>
          <w:ilvl w:val="0"/>
          <w:numId w:val="4"/>
        </w:numPr>
        <w:spacing w:line="360" w:lineRule="auto"/>
        <w:ind w:left="0" w:leftChars="0" w:firstLine="480" w:firstLineChars="200"/>
        <w:rPr>
          <w:rFonts w:hint="eastAsia" w:ascii="宋体" w:hAnsi="宋体" w:eastAsia="宋体" w:cs="宋体"/>
          <w:sz w:val="24"/>
          <w:szCs w:val="22"/>
          <w:lang w:val="zh-CN" w:eastAsia="zh-CN"/>
        </w:rPr>
      </w:pPr>
      <w:r>
        <w:rPr>
          <w:rFonts w:hint="eastAsia" w:ascii="宋体" w:hAnsi="宋体" w:eastAsia="宋体" w:cs="宋体"/>
          <w:sz w:val="24"/>
          <w:szCs w:val="22"/>
          <w:lang w:val="en-US" w:eastAsia="zh-CN"/>
        </w:rPr>
        <w:t>为了保证档案立卷后，每页资料的完整性，有序性以及为了确保实物档案和成果数据图片内容一一对应等，须对实物档案进行页码印制。</w:t>
      </w:r>
      <w:r>
        <w:rPr>
          <w:rFonts w:hint="eastAsia" w:ascii="宋体" w:hAnsi="宋体" w:eastAsia="宋体" w:cs="宋体"/>
          <w:sz w:val="24"/>
          <w:szCs w:val="22"/>
          <w:lang w:val="zh-CN" w:eastAsia="zh-CN"/>
        </w:rPr>
        <w:t>核实卷内页码编制顺序，对于卷内未编码档案需按规则重新编码页码，卷内文件按次序从1开始连续编号，不得有重号、跳号，空白的页面不编页号。每张大幅面图纸视为一页文件编制页号。</w:t>
      </w:r>
    </w:p>
    <w:p>
      <w:pPr>
        <w:numPr>
          <w:ilvl w:val="0"/>
          <w:numId w:val="4"/>
        </w:numPr>
        <w:spacing w:line="360" w:lineRule="auto"/>
        <w:ind w:left="0" w:leftChars="0" w:firstLine="480" w:firstLineChars="200"/>
        <w:rPr>
          <w:rFonts w:hint="eastAsia" w:ascii="宋体" w:hAnsi="宋体" w:eastAsia="宋体" w:cs="宋体"/>
          <w:sz w:val="24"/>
          <w:szCs w:val="22"/>
          <w:lang w:val="zh-CN" w:eastAsia="zh-CN"/>
        </w:rPr>
      </w:pPr>
      <w:r>
        <w:rPr>
          <w:rFonts w:hint="eastAsia" w:ascii="宋体" w:hAnsi="宋体" w:eastAsia="宋体" w:cs="宋体"/>
          <w:sz w:val="24"/>
          <w:szCs w:val="22"/>
          <w:lang w:val="zh-CN" w:eastAsia="zh-CN"/>
        </w:rPr>
        <w:t>干部人事档案每一类类序号写在每份材料首页的右上角，如第一类编码为“1-1”、“ 1-2”、“ 1-3”，第四类和九类的编码为“4-1-1、4-1-2、4-1-3”</w:t>
      </w:r>
      <w:r>
        <w:rPr>
          <w:rFonts w:hint="eastAsia" w:ascii="宋体" w:hAnsi="宋体" w:cs="宋体"/>
          <w:sz w:val="24"/>
          <w:szCs w:val="22"/>
          <w:lang w:val="zh-CN" w:eastAsia="zh-CN"/>
        </w:rPr>
        <w:t>、</w:t>
      </w:r>
      <w:r>
        <w:rPr>
          <w:rFonts w:hint="eastAsia" w:ascii="宋体" w:hAnsi="宋体" w:eastAsia="宋体" w:cs="宋体"/>
          <w:sz w:val="24"/>
          <w:szCs w:val="22"/>
          <w:lang w:val="zh-CN" w:eastAsia="zh-CN"/>
        </w:rPr>
        <w:t>“9-1-1、9-1-2、9-1-3”等，页码写在每页材料的右下角，反面为左下角分别为“1”、“2”、“3”。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zh-CN" w:eastAsia="zh-CN"/>
        </w:rPr>
      </w:pPr>
      <w:r>
        <w:rPr>
          <w:rFonts w:hint="eastAsia" w:ascii="宋体" w:hAnsi="宋体" w:cs="宋体"/>
          <w:sz w:val="24"/>
          <w:szCs w:val="22"/>
          <w:lang w:val="en-US" w:eastAsia="zh-CN"/>
        </w:rPr>
        <w:t>（4）</w:t>
      </w:r>
      <w:r>
        <w:rPr>
          <w:rFonts w:hint="eastAsia" w:ascii="宋体" w:hAnsi="宋体" w:cs="宋体"/>
          <w:sz w:val="24"/>
          <w:szCs w:val="22"/>
          <w:lang w:val="zh-CN" w:eastAsia="zh-CN"/>
        </w:rPr>
        <w:t>目录著录</w:t>
      </w:r>
    </w:p>
    <w:p>
      <w:pPr>
        <w:spacing w:line="400" w:lineRule="atLeast"/>
        <w:ind w:firstLine="480" w:firstLineChars="200"/>
        <w:jc w:val="left"/>
        <w:rPr>
          <w:rFonts w:hint="eastAsia" w:ascii="宋体" w:hAnsi="宋体"/>
          <w:sz w:val="24"/>
          <w:lang w:val="zh-CN" w:eastAsia="zh-CN"/>
        </w:rPr>
      </w:pPr>
      <w:r>
        <w:rPr>
          <w:rFonts w:hint="eastAsia" w:ascii="宋体" w:hAnsi="宋体"/>
          <w:sz w:val="24"/>
          <w:lang w:val="en-US" w:eastAsia="zh-CN"/>
        </w:rPr>
        <w:t>对未著录机读目录的档案进行录入，每卷档案录入案卷目录和卷内文件目录。档案</w:t>
      </w:r>
      <w:r>
        <w:rPr>
          <w:rFonts w:hint="eastAsia" w:ascii="宋体" w:hAnsi="宋体"/>
          <w:sz w:val="24"/>
          <w:lang w:val="zh-CN" w:eastAsia="zh-CN"/>
        </w:rPr>
        <w:t>信息著录顺序按纸质档案排列顺序依次著录。</w:t>
      </w:r>
    </w:p>
    <w:p>
      <w:pPr>
        <w:numPr>
          <w:ilvl w:val="0"/>
          <w:numId w:val="5"/>
        </w:numPr>
        <w:spacing w:line="360" w:lineRule="auto"/>
        <w:ind w:left="0" w:leftChars="0" w:firstLine="480" w:firstLineChars="200"/>
        <w:rPr>
          <w:rFonts w:hint="eastAsia" w:ascii="宋体" w:hAnsi="宋体" w:eastAsia="宋体" w:cs="宋体"/>
          <w:sz w:val="24"/>
          <w:szCs w:val="22"/>
          <w:lang w:val="zh-CN" w:eastAsia="zh-CN"/>
        </w:rPr>
      </w:pPr>
      <w:r>
        <w:rPr>
          <w:rFonts w:hint="eastAsia" w:ascii="宋体" w:hAnsi="宋体" w:eastAsia="宋体" w:cs="宋体"/>
          <w:sz w:val="24"/>
          <w:szCs w:val="22"/>
          <w:lang w:val="zh-CN" w:eastAsia="zh-CN"/>
        </w:rPr>
        <w:t>数据录入。主要是对案卷封面和卷内目录的信息进行录入，以方便查阅与管理。该环节对文字录入的准确性要求较高，应严格按照档案原件封面上的原文字录入。目录数据应当真实、准确、完整。</w:t>
      </w:r>
    </w:p>
    <w:p>
      <w:pPr>
        <w:numPr>
          <w:ilvl w:val="0"/>
          <w:numId w:val="5"/>
        </w:numPr>
        <w:spacing w:line="360" w:lineRule="auto"/>
        <w:ind w:left="0" w:leftChars="0" w:firstLine="480" w:firstLineChars="200"/>
        <w:rPr>
          <w:rFonts w:hint="eastAsia" w:ascii="宋体" w:hAnsi="宋体" w:eastAsia="宋体" w:cs="宋体"/>
          <w:sz w:val="24"/>
          <w:szCs w:val="22"/>
          <w:lang w:val="zh-CN" w:eastAsia="zh-CN"/>
        </w:rPr>
      </w:pPr>
      <w:r>
        <w:rPr>
          <w:rFonts w:hint="eastAsia" w:ascii="宋体" w:hAnsi="宋体" w:eastAsia="宋体" w:cs="宋体"/>
          <w:sz w:val="24"/>
          <w:szCs w:val="22"/>
          <w:lang w:val="zh-CN" w:eastAsia="zh-CN"/>
        </w:rPr>
        <w:t>数据格式选择。目录建库应选择通用的数据格式。所选定的数据格式应能直接或间接通过 XML文档进行数据交换。</w:t>
      </w:r>
    </w:p>
    <w:p>
      <w:pPr>
        <w:numPr>
          <w:ilvl w:val="0"/>
          <w:numId w:val="5"/>
        </w:numPr>
        <w:spacing w:line="360" w:lineRule="auto"/>
        <w:ind w:left="0" w:leftChars="0" w:firstLine="480" w:firstLineChars="200"/>
        <w:rPr>
          <w:rFonts w:hint="default" w:ascii="宋体" w:hAnsi="宋体" w:eastAsia="宋体" w:cs="宋体"/>
          <w:sz w:val="24"/>
          <w:szCs w:val="22"/>
          <w:lang w:val="en-US" w:eastAsia="zh-CN"/>
        </w:rPr>
      </w:pPr>
      <w:r>
        <w:rPr>
          <w:rFonts w:hint="eastAsia" w:ascii="宋体" w:hAnsi="宋体" w:eastAsia="宋体" w:cs="宋体"/>
          <w:sz w:val="24"/>
          <w:szCs w:val="22"/>
          <w:lang w:val="zh-CN" w:eastAsia="zh-CN"/>
        </w:rPr>
        <w:t>档案著录。按照《档案著录规则》（DA／T</w:t>
      </w:r>
      <w:r>
        <w:rPr>
          <w:rFonts w:hint="eastAsia" w:ascii="宋体" w:hAnsi="宋体" w:cs="宋体"/>
          <w:sz w:val="24"/>
          <w:szCs w:val="22"/>
          <w:lang w:val="en-US" w:eastAsia="zh-CN"/>
        </w:rPr>
        <w:t xml:space="preserve"> </w:t>
      </w:r>
      <w:r>
        <w:rPr>
          <w:rFonts w:hint="eastAsia" w:ascii="宋体" w:hAnsi="宋体" w:eastAsia="宋体" w:cs="宋体"/>
          <w:sz w:val="24"/>
          <w:szCs w:val="22"/>
          <w:lang w:val="zh-CN" w:eastAsia="zh-CN"/>
        </w:rPr>
        <w:t>18</w:t>
      </w:r>
      <w:r>
        <w:rPr>
          <w:rFonts w:hint="eastAsia" w:ascii="宋体" w:hAnsi="宋体" w:cs="宋体"/>
          <w:sz w:val="24"/>
          <w:szCs w:val="22"/>
          <w:lang w:val="zh-CN" w:eastAsia="zh-CN"/>
        </w:rPr>
        <w:t>）</w:t>
      </w:r>
      <w:r>
        <w:rPr>
          <w:rFonts w:hint="eastAsia" w:ascii="宋体" w:hAnsi="宋体" w:eastAsia="宋体" w:cs="宋体"/>
          <w:sz w:val="24"/>
          <w:szCs w:val="22"/>
          <w:lang w:val="zh-CN" w:eastAsia="zh-CN"/>
        </w:rPr>
        <w:t>的要求进行著录，建立档案目录数据库。著录人员从待著录区领取档案，根据案卷封面添加著录信息。</w:t>
      </w:r>
    </w:p>
    <w:p>
      <w:pPr>
        <w:numPr>
          <w:ilvl w:val="0"/>
          <w:numId w:val="5"/>
        </w:numPr>
        <w:spacing w:line="360" w:lineRule="auto"/>
        <w:ind w:left="0" w:leftChars="0" w:firstLine="480" w:firstLineChars="200"/>
        <w:rPr>
          <w:rFonts w:hint="default" w:ascii="宋体" w:hAnsi="宋体" w:eastAsia="宋体" w:cs="宋体"/>
          <w:sz w:val="24"/>
          <w:szCs w:val="22"/>
          <w:lang w:val="en-US" w:eastAsia="zh-CN"/>
        </w:rPr>
      </w:pPr>
      <w:r>
        <w:rPr>
          <w:rFonts w:hint="eastAsia" w:ascii="宋体" w:hAnsi="宋体" w:eastAsia="宋体" w:cs="宋体"/>
          <w:sz w:val="24"/>
          <w:szCs w:val="22"/>
          <w:lang w:val="zh-CN" w:eastAsia="zh-CN"/>
        </w:rPr>
        <w:t>针对名册类档案的目录著录，</w:t>
      </w:r>
      <w:r>
        <w:rPr>
          <w:rFonts w:hint="eastAsia" w:ascii="宋体" w:hAnsi="宋体" w:eastAsia="宋体" w:cs="宋体"/>
          <w:kern w:val="2"/>
          <w:sz w:val="24"/>
          <w:szCs w:val="22"/>
          <w:lang w:val="en-US" w:eastAsia="zh-CN" w:bidi="ar-SA"/>
        </w:rPr>
        <w:t>学生成绩等导入的姓名、身份证等字段按照10条记录折算成1条</w:t>
      </w:r>
      <w:r>
        <w:rPr>
          <w:rFonts w:hint="eastAsia" w:ascii="宋体" w:hAnsi="宋体" w:eastAsia="宋体" w:cs="宋体"/>
          <w:sz w:val="24"/>
          <w:szCs w:val="22"/>
          <w:lang w:val="en-US" w:eastAsia="zh-CN"/>
        </w:rPr>
        <w:t>计算。</w:t>
      </w:r>
      <w:r>
        <w:rPr>
          <w:rFonts w:hint="eastAsia" w:ascii="宋体" w:hAnsi="宋体" w:cs="宋体"/>
          <w:sz w:val="24"/>
          <w:szCs w:val="22"/>
          <w:lang w:val="en-US" w:eastAsia="zh-CN"/>
        </w:rPr>
        <w:t>如需要单独录入姓名，</w:t>
      </w:r>
      <w:r>
        <w:rPr>
          <w:rFonts w:hint="eastAsia" w:ascii="宋体" w:hAnsi="宋体" w:eastAsia="宋体" w:cs="宋体"/>
          <w:sz w:val="24"/>
          <w:szCs w:val="22"/>
          <w:lang w:val="zh-CN" w:eastAsia="zh-CN"/>
        </w:rPr>
        <w:t>按照</w:t>
      </w:r>
      <w:r>
        <w:rPr>
          <w:rFonts w:hint="eastAsia" w:ascii="宋体" w:hAnsi="宋体" w:eastAsia="宋体" w:cs="宋体"/>
          <w:sz w:val="24"/>
          <w:szCs w:val="22"/>
          <w:lang w:val="en-US" w:eastAsia="zh-CN"/>
        </w:rPr>
        <w:t>10个名字折算为一条</w:t>
      </w:r>
      <w:r>
        <w:rPr>
          <w:rFonts w:hint="eastAsia" w:ascii="宋体" w:hAnsi="宋体" w:cs="宋体"/>
          <w:sz w:val="24"/>
          <w:szCs w:val="22"/>
          <w:lang w:val="en-US" w:eastAsia="zh-CN"/>
        </w:rPr>
        <w:t>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eastAsia="宋体" w:cs="宋体"/>
          <w:sz w:val="24"/>
          <w:szCs w:val="22"/>
          <w:lang w:val="en-US" w:eastAsia="zh-CN"/>
        </w:rPr>
      </w:pPr>
      <w:r>
        <w:rPr>
          <w:rFonts w:hint="eastAsia" w:ascii="宋体" w:hAnsi="宋体" w:cs="宋体"/>
          <w:sz w:val="24"/>
          <w:szCs w:val="22"/>
          <w:lang w:val="en-US" w:eastAsia="zh-CN"/>
        </w:rPr>
        <w:t>（</w:t>
      </w:r>
      <w:r>
        <w:rPr>
          <w:rFonts w:hint="eastAsia" w:ascii="宋体" w:hAnsi="宋体" w:eastAsia="宋体" w:cs="宋体"/>
          <w:sz w:val="24"/>
          <w:szCs w:val="22"/>
          <w:lang w:val="en-US" w:eastAsia="zh-CN"/>
        </w:rPr>
        <w:t>5</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档案扫描</w:t>
      </w:r>
    </w:p>
    <w:tbl>
      <w:tblPr>
        <w:tblStyle w:val="5"/>
        <w:tblW w:w="0" w:type="auto"/>
        <w:jc w:val="center"/>
        <w:tblLayout w:type="autofit"/>
        <w:tblCellMar>
          <w:top w:w="0" w:type="dxa"/>
          <w:left w:w="108" w:type="dxa"/>
          <w:bottom w:w="0" w:type="dxa"/>
          <w:right w:w="108" w:type="dxa"/>
        </w:tblCellMar>
      </w:tblPr>
      <w:tblGrid>
        <w:gridCol w:w="1661"/>
        <w:gridCol w:w="1560"/>
        <w:gridCol w:w="1701"/>
        <w:gridCol w:w="1701"/>
        <w:gridCol w:w="1623"/>
      </w:tblGrid>
      <w:tr>
        <w:tblPrEx>
          <w:tblCellMar>
            <w:top w:w="0" w:type="dxa"/>
            <w:left w:w="108" w:type="dxa"/>
            <w:bottom w:w="0" w:type="dxa"/>
            <w:right w:w="108" w:type="dxa"/>
          </w:tblCellMar>
        </w:tblPrEx>
        <w:trPr>
          <w:trHeight w:val="497"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b/>
              </w:rPr>
              <w:t>名称</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b/>
              </w:rPr>
              <w:t>色彩模式</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b/>
              </w:rPr>
              <w:t>分辨率</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b/>
              </w:rPr>
              <w:t>存储格式</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pPr>
            <w:r>
              <w:rPr>
                <w:rFonts w:hint="eastAsia" w:ascii="宋体" w:hAnsi="宋体" w:cs="宋体"/>
                <w:b/>
              </w:rPr>
              <w:t>挂接格式</w:t>
            </w:r>
          </w:p>
        </w:tc>
      </w:tr>
      <w:tr>
        <w:tblPrEx>
          <w:tblCellMar>
            <w:top w:w="0" w:type="dxa"/>
            <w:left w:w="108" w:type="dxa"/>
            <w:bottom w:w="0" w:type="dxa"/>
            <w:right w:w="108" w:type="dxa"/>
          </w:tblCellMar>
        </w:tblPrEx>
        <w:trPr>
          <w:trHeight w:val="499"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eastAsia="宋体"/>
                <w:lang w:eastAsia="zh-CN"/>
              </w:rPr>
            </w:pPr>
            <w:r>
              <w:rPr>
                <w:rFonts w:hint="eastAsia" w:ascii="宋体" w:hAnsi="宋体" w:cs="宋体"/>
                <w:lang w:eastAsia="zh-CN"/>
              </w:rPr>
              <w:t>文书、学籍档案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lang w:val="en-US" w:eastAsia="zh-CN"/>
              </w:rPr>
              <w:t>3</w:t>
            </w:r>
            <w:r>
              <w:rPr>
                <w:rFonts w:hint="eastAsia" w:ascii="宋体" w:hAnsi="宋体" w:cs="宋体"/>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pPr>
            <w:r>
              <w:rPr>
                <w:rFonts w:hint="eastAsia" w:ascii="宋体" w:hAnsi="宋体" w:cs="宋体"/>
              </w:rPr>
              <w:t>PDF</w:t>
            </w:r>
          </w:p>
        </w:tc>
      </w:tr>
      <w:tr>
        <w:tblPrEx>
          <w:tblCellMar>
            <w:top w:w="0" w:type="dxa"/>
            <w:left w:w="108" w:type="dxa"/>
            <w:bottom w:w="0" w:type="dxa"/>
            <w:right w:w="108" w:type="dxa"/>
          </w:tblCellMar>
        </w:tblPrEx>
        <w:trPr>
          <w:trHeight w:val="40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eastAsia="宋体"/>
                <w:lang w:eastAsia="zh-CN"/>
              </w:rPr>
            </w:pPr>
            <w:r>
              <w:rPr>
                <w:rFonts w:hint="eastAsia" w:ascii="宋体" w:hAnsi="宋体" w:cs="宋体"/>
                <w:lang w:eastAsia="zh-CN"/>
              </w:rPr>
              <w:t>人事档案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lang w:val="en-US" w:eastAsia="zh-CN"/>
              </w:rPr>
              <w:t>3</w:t>
            </w:r>
            <w:r>
              <w:rPr>
                <w:rFonts w:hint="eastAsia" w:ascii="宋体" w:hAnsi="宋体" w:cs="宋体"/>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pPr>
            <w:r>
              <w:rPr>
                <w:rFonts w:hint="eastAsia" w:ascii="宋体" w:hAnsi="宋体" w:cs="宋体"/>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eastAsia="宋体"/>
                <w:lang w:val="en-US" w:eastAsia="zh-CN"/>
              </w:rPr>
            </w:pPr>
            <w:r>
              <w:rPr>
                <w:rFonts w:hint="eastAsia" w:ascii="宋体" w:hAnsi="宋体" w:cs="宋体"/>
              </w:rPr>
              <w:t>PD</w:t>
            </w:r>
            <w:r>
              <w:rPr>
                <w:rFonts w:hint="eastAsia" w:ascii="宋体" w:hAnsi="宋体" w:cs="宋体"/>
                <w:lang w:val="en-US" w:eastAsia="zh-CN"/>
              </w:rPr>
              <w:t>F</w:t>
            </w:r>
          </w:p>
        </w:tc>
      </w:tr>
      <w:tr>
        <w:tblPrEx>
          <w:tblCellMar>
            <w:top w:w="0" w:type="dxa"/>
            <w:left w:w="108" w:type="dxa"/>
            <w:bottom w:w="0" w:type="dxa"/>
            <w:right w:w="108" w:type="dxa"/>
          </w:tblCellMar>
        </w:tblPrEx>
        <w:trPr>
          <w:trHeight w:val="51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default" w:ascii="宋体" w:hAnsi="宋体" w:eastAsia="宋体" w:cs="宋体"/>
                <w:lang w:val="en-US" w:eastAsia="zh-CN"/>
              </w:rPr>
            </w:pPr>
            <w:r>
              <w:rPr>
                <w:rFonts w:hint="eastAsia" w:ascii="宋体" w:hAnsi="宋体" w:cs="宋体"/>
                <w:lang w:val="en-US" w:eastAsia="zh-CN"/>
              </w:rPr>
              <w:t>大幅面档案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rPr>
            </w:pPr>
            <w:r>
              <w:rPr>
                <w:rFonts w:hint="eastAsia" w:ascii="宋体" w:hAnsi="宋体" w:cs="宋体"/>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lang w:val="en-US" w:eastAsia="zh-CN"/>
              </w:rPr>
            </w:pPr>
            <w:r>
              <w:rPr>
                <w:rFonts w:hint="eastAsia" w:ascii="宋体" w:hAnsi="宋体" w:cs="宋体"/>
                <w:lang w:val="en-US" w:eastAsia="zh-CN"/>
              </w:rPr>
              <w:t>3</w:t>
            </w:r>
            <w:r>
              <w:rPr>
                <w:rFonts w:hint="eastAsia" w:ascii="宋体" w:hAnsi="宋体" w:cs="宋体"/>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rPr>
            </w:pPr>
            <w:r>
              <w:rPr>
                <w:rFonts w:hint="eastAsia" w:ascii="宋体" w:hAnsi="宋体" w:cs="宋体"/>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cs="宋体"/>
              </w:rPr>
            </w:pPr>
            <w:r>
              <w:rPr>
                <w:rFonts w:hint="eastAsia" w:ascii="宋体" w:hAnsi="宋体" w:cs="宋体"/>
              </w:rPr>
              <w:t>PDF</w:t>
            </w:r>
          </w:p>
        </w:tc>
      </w:tr>
      <w:tr>
        <w:tblPrEx>
          <w:tblCellMar>
            <w:top w:w="0" w:type="dxa"/>
            <w:left w:w="108" w:type="dxa"/>
            <w:bottom w:w="0" w:type="dxa"/>
            <w:right w:w="108" w:type="dxa"/>
          </w:tblCellMar>
        </w:tblPrEx>
        <w:trPr>
          <w:trHeight w:val="518" w:hRule="atLeast"/>
          <w:jc w:val="center"/>
        </w:trPr>
        <w:tc>
          <w:tcPr>
            <w:tcW w:w="166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lang w:val="en-US" w:eastAsia="zh-CN"/>
              </w:rPr>
            </w:pPr>
            <w:r>
              <w:rPr>
                <w:rFonts w:hint="eastAsia" w:ascii="宋体" w:hAnsi="宋体" w:cs="宋体"/>
                <w:lang w:val="en-US" w:eastAsia="zh-CN"/>
              </w:rPr>
              <w:t>照片、实物档案</w:t>
            </w:r>
          </w:p>
        </w:tc>
        <w:tc>
          <w:tcPr>
            <w:tcW w:w="1560"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rPr>
            </w:pPr>
            <w:r>
              <w:rPr>
                <w:rFonts w:hint="eastAsia" w:ascii="宋体" w:hAnsi="宋体" w:cs="宋体"/>
              </w:rPr>
              <w:t>彩色</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cs="宋体"/>
                <w:lang w:val="en-US" w:eastAsia="zh-CN"/>
              </w:rPr>
            </w:pPr>
            <w:r>
              <w:rPr>
                <w:rFonts w:hint="eastAsia" w:ascii="宋体" w:hAnsi="宋体" w:cs="宋体"/>
                <w:lang w:val="en-US" w:eastAsia="zh-CN"/>
              </w:rPr>
              <w:t>6</w:t>
            </w:r>
            <w:r>
              <w:rPr>
                <w:rFonts w:hint="eastAsia" w:ascii="宋体" w:hAnsi="宋体" w:cs="宋体"/>
              </w:rPr>
              <w:t>00dpi</w:t>
            </w:r>
          </w:p>
        </w:tc>
        <w:tc>
          <w:tcPr>
            <w:tcW w:w="1701" w:type="dxa"/>
            <w:tcBorders>
              <w:top w:val="single" w:color="000000" w:sz="4" w:space="0"/>
              <w:left w:val="single" w:color="000000" w:sz="4" w:space="0"/>
              <w:bottom w:val="single" w:color="000000" w:sz="4" w:space="0"/>
            </w:tcBorders>
            <w:noWrap w:val="0"/>
            <w:vAlign w:val="center"/>
          </w:tcPr>
          <w:p>
            <w:pPr>
              <w:spacing w:line="400" w:lineRule="exact"/>
              <w:jc w:val="center"/>
              <w:rPr>
                <w:rFonts w:hint="eastAsia" w:ascii="宋体" w:hAnsi="宋体" w:eastAsia="宋体" w:cs="宋体"/>
                <w:kern w:val="2"/>
                <w:sz w:val="21"/>
                <w:lang w:val="en-US" w:eastAsia="zh-CN" w:bidi="ar-SA"/>
              </w:rPr>
            </w:pPr>
            <w:r>
              <w:rPr>
                <w:rFonts w:hint="eastAsia" w:ascii="宋体" w:hAnsi="宋体" w:cs="宋体"/>
              </w:rPr>
              <w:t>JPG及PDF</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kern w:val="2"/>
                <w:sz w:val="21"/>
                <w:lang w:val="en-US" w:eastAsia="zh-CN" w:bidi="ar-SA"/>
              </w:rPr>
            </w:pPr>
            <w:r>
              <w:rPr>
                <w:rFonts w:hint="eastAsia" w:ascii="宋体" w:hAnsi="宋体" w:cs="宋体"/>
              </w:rPr>
              <w:t>PDF</w:t>
            </w:r>
          </w:p>
        </w:tc>
      </w:tr>
    </w:tbl>
    <w:p>
      <w:pPr>
        <w:numPr>
          <w:ilvl w:val="0"/>
          <w:numId w:val="6"/>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对于档案不清晰的，字迹模糊的，应提高扫描分辨率，调整亮度等扫描参数，提高图像清晰度。</w:t>
      </w:r>
    </w:p>
    <w:p>
      <w:pPr>
        <w:numPr>
          <w:ilvl w:val="0"/>
          <w:numId w:val="6"/>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cs="宋体"/>
          <w:sz w:val="24"/>
          <w:szCs w:val="22"/>
          <w:lang w:val="en-US" w:eastAsia="zh-CN"/>
        </w:rPr>
        <w:t>大幅面</w:t>
      </w:r>
      <w:r>
        <w:rPr>
          <w:rFonts w:hint="eastAsia" w:ascii="宋体" w:hAnsi="宋体" w:eastAsia="宋体" w:cs="宋体"/>
          <w:sz w:val="24"/>
          <w:szCs w:val="22"/>
          <w:lang w:val="en-US" w:eastAsia="zh-CN"/>
        </w:rPr>
        <w:t>档案采用大幅面工程扫描仪进行扫描，并且采用一次性成像，保证A0以下幅面一次成像且清晰。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default" w:ascii="宋体" w:hAnsi="宋体" w:eastAsia="宋体" w:cs="宋体"/>
          <w:sz w:val="24"/>
          <w:szCs w:val="22"/>
          <w:lang w:val="en-US" w:eastAsia="zh-CN"/>
        </w:rPr>
      </w:pPr>
      <w:r>
        <w:rPr>
          <w:rFonts w:hint="eastAsia" w:ascii="宋体" w:hAnsi="宋体" w:cs="宋体"/>
          <w:sz w:val="24"/>
          <w:szCs w:val="22"/>
          <w:lang w:val="en-US" w:eastAsia="zh-CN"/>
        </w:rPr>
        <w:t>（6）</w:t>
      </w:r>
      <w:r>
        <w:rPr>
          <w:rFonts w:hint="eastAsia" w:ascii="宋体" w:hAnsi="宋体" w:eastAsia="宋体" w:cs="宋体"/>
          <w:sz w:val="24"/>
          <w:szCs w:val="22"/>
          <w:lang w:val="en-US" w:eastAsia="zh-CN"/>
        </w:rPr>
        <w:t>图像处理</w:t>
      </w:r>
    </w:p>
    <w:p>
      <w:pPr>
        <w:numPr>
          <w:ilvl w:val="0"/>
          <w:numId w:val="7"/>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图像拼接：对分幅扫描形成的多幅数字图像，应进行拼接处理，合并为一个完整的图像，以保证纸质档案数字图像的整体性。拼接时应确保拼接处平滑地融合，拼接后整幅图像无明显拼接痕迹。 </w:t>
      </w:r>
    </w:p>
    <w:p>
      <w:pPr>
        <w:numPr>
          <w:ilvl w:val="0"/>
          <w:numId w:val="7"/>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旋转及纠偏：对不符合阅读方向的数字图像应进行旋转还原。对出现偏斜的图像应进行纠偏处理，保证数字图像的偏斜角度≦±0.5度，以达到视觉上</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 xml:space="preserve">不感觉偏斜为准。 </w:t>
      </w:r>
    </w:p>
    <w:p>
      <w:pPr>
        <w:numPr>
          <w:ilvl w:val="0"/>
          <w:numId w:val="7"/>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裁边：对数字图像进行裁边处理，应在距页边最外延至少2至3毫米处裁剪图像。 </w:t>
      </w:r>
    </w:p>
    <w:p>
      <w:pPr>
        <w:numPr>
          <w:ilvl w:val="0"/>
          <w:numId w:val="7"/>
        </w:numPr>
        <w:spacing w:line="360" w:lineRule="auto"/>
        <w:ind w:left="0" w:leftChars="0"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去污：应遵循展现档案原貌的原则，对数字图像进行去污处理，以去除在扫描过程中产生的污点、污线、黑边等影响图像质量的杂质。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（7）数据挂接</w:t>
      </w:r>
    </w:p>
    <w:p>
      <w:pPr>
        <w:numPr>
          <w:ilvl w:val="0"/>
          <w:numId w:val="8"/>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应保证将合格后的数字化JPG和PDF图像文件对照档案系统中的目录数据，通过批量挂接方式，逐份放置到采购人指定的电子档案管理系统中。</w:t>
      </w:r>
    </w:p>
    <w:p>
      <w:pPr>
        <w:numPr>
          <w:ilvl w:val="0"/>
          <w:numId w:val="8"/>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为确保数据挂接的正确性，应确保档案目录数据与档案扫描图像的一一对应，确保图像成果在采购方所使用的档案管理系统中有效准确地检索和显示，确保扫描图像与案卷目录、卷内目录挂接完整、正确、有效。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（8）档案装订</w:t>
      </w:r>
    </w:p>
    <w:p>
      <w:pPr>
        <w:numPr>
          <w:ilvl w:val="0"/>
          <w:numId w:val="9"/>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档案装订按照原有装订的方式进行还原装订，尽量不改变原有档案的装订方式。</w:t>
      </w:r>
    </w:p>
    <w:p>
      <w:pPr>
        <w:numPr>
          <w:ilvl w:val="0"/>
          <w:numId w:val="9"/>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基建档案装订必须采用专业装订线进行装订，采用白线三孔一线装订。</w:t>
      </w:r>
    </w:p>
    <w:p>
      <w:pPr>
        <w:numPr>
          <w:ilvl w:val="0"/>
          <w:numId w:val="9"/>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文书档案采用不锈钢钉装订和三孔一线装订，具体根据档案类型确定。</w:t>
      </w:r>
    </w:p>
    <w:p>
      <w:pPr>
        <w:numPr>
          <w:ilvl w:val="0"/>
          <w:numId w:val="9"/>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装订要结实、齐整（左边、下边对齐），不掉页，不倒页，不压字，不损坏文件，不妨碍阅读。</w:t>
      </w:r>
    </w:p>
    <w:p>
      <w:pPr>
        <w:numPr>
          <w:ilvl w:val="0"/>
          <w:numId w:val="9"/>
        </w:numPr>
        <w:spacing w:line="360" w:lineRule="auto"/>
        <w:ind w:left="0" w:leftChars="0" w:firstLine="480" w:firstLineChars="200"/>
        <w:rPr>
          <w:rFonts w:hint="default" w:ascii="宋体" w:hAnsi="宋体" w:cs="宋体"/>
          <w:sz w:val="24"/>
          <w:szCs w:val="22"/>
          <w:lang w:val="en-US" w:eastAsia="zh-CN"/>
        </w:rPr>
      </w:pPr>
      <w:r>
        <w:rPr>
          <w:rFonts w:hint="eastAsia" w:ascii="宋体" w:hAnsi="宋体" w:cs="宋体"/>
          <w:sz w:val="24"/>
          <w:szCs w:val="22"/>
          <w:lang w:val="en-US" w:eastAsia="zh-CN"/>
        </w:rPr>
        <w:t>基建档案要按照基建档案要求，采用风琴式折叠法进行折叠，对于以前的折痕应进行平整处理。</w:t>
      </w:r>
    </w:p>
    <w:p>
      <w:pPr>
        <w:numPr>
          <w:ilvl w:val="0"/>
          <w:numId w:val="9"/>
        </w:numPr>
        <w:spacing w:line="360" w:lineRule="auto"/>
        <w:ind w:left="0" w:leftChars="0" w:firstLine="480" w:firstLineChars="200"/>
        <w:rPr>
          <w:rFonts w:hint="default" w:ascii="宋体" w:hAnsi="宋体" w:cs="宋体"/>
          <w:sz w:val="24"/>
          <w:szCs w:val="22"/>
          <w:lang w:val="en-US" w:eastAsia="zh-CN"/>
        </w:rPr>
      </w:pPr>
      <w:r>
        <w:rPr>
          <w:rFonts w:hint="eastAsia" w:ascii="宋体" w:hAnsi="宋体" w:cs="宋体"/>
          <w:sz w:val="24"/>
          <w:szCs w:val="22"/>
          <w:lang w:val="en-US" w:eastAsia="zh-CN"/>
        </w:rPr>
        <w:t>照片档案采取照片档案盒装订。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（9）档案归还</w:t>
      </w:r>
    </w:p>
    <w:p>
      <w:pPr>
        <w:spacing w:line="360" w:lineRule="auto"/>
        <w:ind w:firstLine="480" w:firstLineChars="200"/>
        <w:rPr>
          <w:rFonts w:hint="eastAsia" w:ascii="宋体" w:hAnsi="宋体" w:cs="宋体"/>
          <w:sz w:val="24"/>
          <w:szCs w:val="22"/>
          <w:lang w:val="zh-CN" w:eastAsia="zh-CN"/>
        </w:rPr>
      </w:pPr>
      <w:r>
        <w:rPr>
          <w:rFonts w:hint="eastAsia" w:ascii="宋体" w:hAnsi="宋体" w:cs="宋体"/>
          <w:sz w:val="24"/>
          <w:szCs w:val="22"/>
          <w:lang w:val="zh-CN" w:eastAsia="zh-CN"/>
        </w:rPr>
        <w:t>档案归还入库前，须履行归还入库手续，需与档案管理人员逐案逐卷进行仔细核对，认真清点和查看档案数量及其完整性（包括有无破损、缺页、掉页等情况）后，详细填写《档案交接登记表》，双方确认无误后签字。《档案交接登记表》一式两份由双方各自保管一份。以下为参考模板。</w:t>
      </w:r>
    </w:p>
    <w:p>
      <w:pPr>
        <w:pStyle w:val="4"/>
        <w:rPr>
          <w:rFonts w:hint="eastAsia"/>
          <w:lang w:val="en-US" w:eastAsia="zh-CN"/>
        </w:rPr>
      </w:pPr>
      <w:r>
        <w:drawing>
          <wp:inline distT="0" distB="0" distL="114300" distR="114300">
            <wp:extent cx="5371465" cy="30861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71465" cy="3086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2"/>
          <w:lang w:val="en-US" w:eastAsia="zh-CN"/>
        </w:rPr>
      </w:pPr>
      <w:r>
        <w:rPr>
          <w:rFonts w:hint="eastAsia" w:ascii="宋体" w:hAnsi="宋体" w:cs="宋体"/>
          <w:sz w:val="24"/>
          <w:szCs w:val="22"/>
          <w:lang w:val="en-US" w:eastAsia="zh-CN"/>
        </w:rPr>
        <w:t>（10）数据备份</w:t>
      </w:r>
    </w:p>
    <w:p>
      <w:pPr>
        <w:spacing w:line="360" w:lineRule="auto"/>
        <w:ind w:firstLine="480" w:firstLineChars="200"/>
        <w:rPr>
          <w:rFonts w:hint="eastAsia" w:ascii="宋体" w:hAnsi="宋体" w:cs="宋体"/>
          <w:sz w:val="24"/>
          <w:szCs w:val="22"/>
          <w:lang w:val="zh-CN" w:eastAsia="zh-CN"/>
        </w:rPr>
      </w:pPr>
      <w:r>
        <w:rPr>
          <w:rFonts w:hint="eastAsia" w:ascii="宋体" w:hAnsi="宋体" w:cs="宋体"/>
          <w:sz w:val="24"/>
          <w:szCs w:val="22"/>
          <w:lang w:val="zh-CN" w:eastAsia="zh-CN"/>
        </w:rPr>
        <w:t>数据备份是指将档案数字化处理后形成的所有数据进行备份操作，以确保数据安全的过程。具体内容：</w:t>
      </w:r>
    </w:p>
    <w:p>
      <w:pPr>
        <w:numPr>
          <w:ilvl w:val="0"/>
          <w:numId w:val="10"/>
        </w:numPr>
        <w:spacing w:line="360" w:lineRule="auto"/>
        <w:ind w:left="0" w:leftChars="0" w:firstLine="480" w:firstLineChars="200"/>
        <w:rPr>
          <w:rFonts w:hint="eastAsia" w:ascii="宋体" w:hAnsi="宋体" w:cs="宋体"/>
          <w:sz w:val="24"/>
          <w:szCs w:val="22"/>
          <w:lang w:val="zh-CN" w:eastAsia="zh-CN"/>
        </w:rPr>
      </w:pPr>
      <w:r>
        <w:rPr>
          <w:rFonts w:hint="eastAsia" w:ascii="宋体" w:hAnsi="宋体" w:cs="宋体"/>
          <w:sz w:val="24"/>
          <w:szCs w:val="22"/>
          <w:lang w:val="zh-CN" w:eastAsia="zh-CN"/>
        </w:rPr>
        <w:t>扫描数据指扫描产生的各类电脑数据，包括</w:t>
      </w:r>
      <w:r>
        <w:rPr>
          <w:rFonts w:hint="eastAsia" w:ascii="宋体" w:hAnsi="宋体" w:cs="宋体"/>
          <w:sz w:val="24"/>
          <w:szCs w:val="22"/>
          <w:lang w:val="en-US" w:eastAsia="zh-CN"/>
        </w:rPr>
        <w:t>PDF</w:t>
      </w:r>
      <w:r>
        <w:rPr>
          <w:rFonts w:hint="eastAsia" w:ascii="宋体" w:hAnsi="宋体" w:cs="宋体"/>
          <w:sz w:val="24"/>
          <w:szCs w:val="22"/>
          <w:lang w:val="zh-CN" w:eastAsia="zh-CN"/>
        </w:rPr>
        <w:t>、JPEG等格式的图像文件以及相应的XML文件。</w:t>
      </w:r>
    </w:p>
    <w:p>
      <w:pPr>
        <w:numPr>
          <w:ilvl w:val="0"/>
          <w:numId w:val="10"/>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zh-CN" w:eastAsia="zh-CN"/>
        </w:rPr>
        <w:t>备份数据的检验内容主要包括备份数据能否打开、数据信息是否完整、文件数量是否准确等。数据备份后应在相应的备份介质上做好标签，以便查找和管理。填写纸质档案数字化备份管理登记表单。</w:t>
      </w:r>
    </w:p>
    <w:p>
      <w:pPr>
        <w:numPr>
          <w:ilvl w:val="0"/>
          <w:numId w:val="10"/>
        </w:numPr>
        <w:spacing w:line="360" w:lineRule="auto"/>
        <w:ind w:left="0" w:leftChars="0"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数据备份采用移动硬盘+蓝光光盘备份，要求移动硬盘备份两份，光盘备份一份。存储介质由成交供应商提供。</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outlineLvl w:val="1"/>
        <w:rPr>
          <w:rFonts w:hint="eastAsia" w:ascii="宋体" w:hAnsi="宋体" w:eastAsia="宋体" w:cs="Times New Roman"/>
          <w:b/>
          <w:bCs w:val="0"/>
          <w:sz w:val="24"/>
          <w:lang w:val="en-US" w:eastAsia="zh-CN"/>
        </w:rPr>
      </w:pPr>
      <w:r>
        <w:rPr>
          <w:rFonts w:hint="eastAsia" w:ascii="宋体" w:hAnsi="宋体" w:eastAsia="宋体" w:cs="Times New Roman"/>
          <w:b/>
          <w:bCs w:val="0"/>
          <w:sz w:val="24"/>
          <w:lang w:val="zh-CN" w:eastAsia="zh-CN"/>
        </w:rPr>
        <w:t>（四）</w:t>
      </w:r>
      <w:r>
        <w:rPr>
          <w:rFonts w:hint="eastAsia" w:ascii="宋体" w:hAnsi="宋体" w:eastAsia="宋体" w:cs="Times New Roman"/>
          <w:b/>
          <w:bCs w:val="0"/>
          <w:sz w:val="24"/>
          <w:lang w:val="en-US" w:eastAsia="zh-CN"/>
        </w:rPr>
        <w:t>保密、安全要求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cs="宋体"/>
          <w:b/>
          <w:bCs/>
          <w:sz w:val="24"/>
          <w:lang w:val="en-US" w:eastAsia="zh-CN"/>
        </w:rPr>
      </w:pPr>
      <w:r>
        <w:rPr>
          <w:rFonts w:hint="eastAsia" w:ascii="宋体" w:hAnsi="宋体" w:cs="宋体"/>
          <w:b/>
          <w:bCs/>
          <w:sz w:val="24"/>
          <w:lang w:val="en-US" w:eastAsia="zh-CN"/>
        </w:rPr>
        <w:t>1.安全保密控制</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（1）成交供应商需在采购人指定的地点进行档案的整理和数字化加工；</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（2）在数字化加工过程中，成交供应商不允许加工人员携带任何存储介质进出加工现场；</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（3）成交供应商不允许使用外网，只能使用局域网完成数字化加工作业；</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（4）数字化处理工作室内的废纸必须集中放置，成交供应商每周清理废纸不能超过一次，清理时要有采购人员监督，确保其中没有夹带任何档案材料后才能清理；</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（5）成交供应商必须与采购人签订保密协议。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cs="宋体"/>
          <w:b/>
          <w:bCs/>
          <w:sz w:val="24"/>
          <w:lang w:val="en-US" w:eastAsia="zh-CN"/>
        </w:rPr>
      </w:pPr>
      <w:r>
        <w:rPr>
          <w:rFonts w:hint="eastAsia" w:ascii="宋体" w:hAnsi="宋体" w:cs="宋体"/>
          <w:b/>
          <w:bCs/>
          <w:sz w:val="24"/>
          <w:lang w:val="en-US" w:eastAsia="zh-CN"/>
        </w:rPr>
        <w:t>2.数字化加工现场管理</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（1）严禁在数字化加工场所使用灭蚊器或热得快等高热功率设备；</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（2）数字化加工场所严禁使用明火，不得在垃圾篓等处焚烧废纸，严禁吸烟；</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（3）室内严禁存放易燃、易爆物品；</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（4）书本、纸张等易燃物要与电脑等电器设备、电源线、电源插座保持10厘米以上安全距离，严禁与电器设备混放；</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（5）工作室内的线缆、插座等要按规范布置，不得乱拉、乱接；水杯、水瓶应设置在工作区域以外指定位置，严禁将水杯、水瓶等物放置档案处理工作台上；</w:t>
      </w:r>
    </w:p>
    <w:p>
      <w:pPr>
        <w:spacing w:line="360" w:lineRule="auto"/>
        <w:ind w:firstLine="480" w:firstLineChars="200"/>
        <w:rPr>
          <w:rFonts w:hint="eastAsia" w:ascii="宋体" w:hAnsi="宋体" w:cs="宋体"/>
          <w:sz w:val="24"/>
          <w:szCs w:val="22"/>
          <w:lang w:val="en-US" w:eastAsia="zh-CN"/>
        </w:rPr>
      </w:pPr>
      <w:r>
        <w:rPr>
          <w:rFonts w:hint="eastAsia" w:ascii="宋体" w:hAnsi="宋体" w:cs="宋体"/>
          <w:sz w:val="24"/>
          <w:szCs w:val="22"/>
          <w:lang w:val="en-US" w:eastAsia="zh-CN"/>
        </w:rPr>
        <w:t>（6）工作台面应保持干净整洁，档案案卷应排列整齐，完成数字化加工的档案要及时归还，暂未归还的应入档案柜存放，不得随意堆放；</w:t>
      </w:r>
    </w:p>
    <w:p>
      <w:pPr>
        <w:spacing w:line="360" w:lineRule="auto"/>
        <w:ind w:firstLine="480" w:firstLineChars="200"/>
        <w:rPr>
          <w:rFonts w:hint="eastAsia" w:ascii="宋体" w:hAnsi="宋体"/>
          <w:sz w:val="24"/>
          <w:lang w:val="en-US" w:eastAsia="zh-CN"/>
        </w:rPr>
      </w:pPr>
      <w:r>
        <w:rPr>
          <w:rFonts w:hint="eastAsia" w:ascii="宋体" w:hAnsi="宋体" w:cs="宋体"/>
          <w:sz w:val="24"/>
          <w:szCs w:val="22"/>
          <w:lang w:val="en-US" w:eastAsia="zh-CN"/>
        </w:rPr>
        <w:t>（7）数字化加工的工作人员严禁携带笔记本电脑、相机等数字设备进入工作现场；工作室严禁非工作</w:t>
      </w:r>
      <w:r>
        <w:rPr>
          <w:rFonts w:hint="eastAsia" w:ascii="宋体" w:hAnsi="宋体"/>
          <w:sz w:val="24"/>
          <w:lang w:val="en-US" w:eastAsia="zh-CN"/>
        </w:rPr>
        <w:t>人员进入；</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（8）工作室内严禁大声喧哗。</w:t>
      </w:r>
    </w:p>
    <w:p>
      <w:pPr>
        <w:rPr>
          <w:rFonts w:hint="eastAsia" w:ascii="宋体" w:hAnsi="宋体"/>
          <w:b/>
          <w:color w:val="000000"/>
          <w:kern w:val="0"/>
          <w:sz w:val="24"/>
          <w:szCs w:val="24"/>
          <w:lang w:eastAsia="zh-CN"/>
        </w:rPr>
      </w:pPr>
      <w:r>
        <w:rPr>
          <w:rFonts w:hint="eastAsia" w:ascii="宋体" w:hAnsi="宋体"/>
          <w:b/>
          <w:color w:val="000000"/>
          <w:kern w:val="0"/>
          <w:sz w:val="24"/>
          <w:szCs w:val="24"/>
          <w:lang w:eastAsia="zh-CN"/>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textAlignment w:val="baseline"/>
        <w:outlineLvl w:val="1"/>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（五）报价表</w:t>
      </w:r>
    </w:p>
    <w:p>
      <w:pPr>
        <w:spacing w:line="360" w:lineRule="auto"/>
        <w:jc w:val="center"/>
        <w:rPr>
          <w:rFonts w:hint="eastAsia" w:ascii="宋体" w:hAnsi="宋体" w:cs="宋体"/>
          <w:b/>
          <w:bCs/>
          <w:sz w:val="24"/>
          <w:szCs w:val="24"/>
          <w:lang w:val="en-US" w:eastAsia="zh-CN"/>
        </w:rPr>
      </w:pPr>
    </w:p>
    <w:p>
      <w:pPr>
        <w:spacing w:line="36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报价表</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采购编号（如有）：</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项目名称：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6183"/>
        <w:gridCol w:w="131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79" w:type="dxa"/>
            <w:vAlign w:val="center"/>
          </w:tcPr>
          <w:p>
            <w:pPr>
              <w:jc w:val="center"/>
              <w:rPr>
                <w:rFonts w:hint="eastAsia"/>
                <w:sz w:val="28"/>
                <w:szCs w:val="24"/>
                <w:vertAlign w:val="baseline"/>
                <w:lang w:eastAsia="zh-CN"/>
              </w:rPr>
            </w:pPr>
            <w:r>
              <w:rPr>
                <w:rFonts w:hint="eastAsia"/>
                <w:sz w:val="28"/>
                <w:szCs w:val="24"/>
                <w:vertAlign w:val="baseline"/>
                <w:lang w:eastAsia="zh-CN"/>
              </w:rPr>
              <w:t>序号</w:t>
            </w:r>
          </w:p>
        </w:tc>
        <w:tc>
          <w:tcPr>
            <w:tcW w:w="6183" w:type="dxa"/>
            <w:vAlign w:val="center"/>
          </w:tcPr>
          <w:p>
            <w:pPr>
              <w:jc w:val="center"/>
              <w:rPr>
                <w:rFonts w:hint="eastAsia"/>
                <w:sz w:val="28"/>
                <w:szCs w:val="24"/>
                <w:vertAlign w:val="baseline"/>
                <w:lang w:eastAsia="zh-CN"/>
              </w:rPr>
            </w:pPr>
            <w:r>
              <w:rPr>
                <w:rFonts w:hint="eastAsia"/>
                <w:sz w:val="28"/>
                <w:szCs w:val="24"/>
                <w:vertAlign w:val="baseline"/>
                <w:lang w:eastAsia="zh-CN"/>
              </w:rPr>
              <w:t>项目名称</w:t>
            </w:r>
          </w:p>
        </w:tc>
        <w:tc>
          <w:tcPr>
            <w:tcW w:w="1317" w:type="dxa"/>
            <w:vAlign w:val="center"/>
          </w:tcPr>
          <w:p>
            <w:pPr>
              <w:jc w:val="center"/>
              <w:rPr>
                <w:rFonts w:hint="eastAsia"/>
                <w:sz w:val="28"/>
                <w:szCs w:val="24"/>
                <w:vertAlign w:val="baseline"/>
                <w:lang w:eastAsia="zh-CN"/>
              </w:rPr>
            </w:pPr>
            <w:r>
              <w:rPr>
                <w:rFonts w:hint="eastAsia"/>
                <w:sz w:val="28"/>
                <w:szCs w:val="24"/>
                <w:vertAlign w:val="baseline"/>
                <w:lang w:eastAsia="zh-CN"/>
              </w:rPr>
              <w:t>下浮率</w:t>
            </w:r>
          </w:p>
        </w:tc>
        <w:tc>
          <w:tcPr>
            <w:tcW w:w="962" w:type="dxa"/>
            <w:vAlign w:val="center"/>
          </w:tcPr>
          <w:p>
            <w:pPr>
              <w:jc w:val="center"/>
              <w:rPr>
                <w:rFonts w:hint="eastAsia"/>
                <w:sz w:val="28"/>
                <w:szCs w:val="24"/>
                <w:vertAlign w:val="baseline"/>
                <w:lang w:eastAsia="zh-CN"/>
              </w:rPr>
            </w:pPr>
            <w:r>
              <w:rPr>
                <w:rFonts w:hint="eastAsia"/>
                <w:sz w:val="28"/>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79" w:type="dxa"/>
            <w:vAlign w:val="center"/>
          </w:tcPr>
          <w:p>
            <w:pPr>
              <w:jc w:val="center"/>
              <w:rPr>
                <w:rFonts w:hint="default"/>
                <w:sz w:val="28"/>
                <w:szCs w:val="24"/>
                <w:vertAlign w:val="baseline"/>
                <w:lang w:val="en-US" w:eastAsia="zh-CN"/>
              </w:rPr>
            </w:pPr>
            <w:r>
              <w:rPr>
                <w:rFonts w:hint="eastAsia"/>
                <w:sz w:val="28"/>
                <w:szCs w:val="24"/>
                <w:vertAlign w:val="baseline"/>
                <w:lang w:val="en-US" w:eastAsia="zh-CN"/>
              </w:rPr>
              <w:t>1</w:t>
            </w:r>
          </w:p>
        </w:tc>
        <w:tc>
          <w:tcPr>
            <w:tcW w:w="6183" w:type="dxa"/>
            <w:vAlign w:val="center"/>
          </w:tcPr>
          <w:p>
            <w:pPr>
              <w:jc w:val="center"/>
              <w:rPr>
                <w:rFonts w:hint="eastAsia"/>
                <w:sz w:val="28"/>
                <w:szCs w:val="24"/>
                <w:vertAlign w:val="baseline"/>
                <w:lang w:eastAsia="zh-CN"/>
              </w:rPr>
            </w:pPr>
          </w:p>
        </w:tc>
        <w:tc>
          <w:tcPr>
            <w:tcW w:w="1317" w:type="dxa"/>
            <w:vAlign w:val="center"/>
          </w:tcPr>
          <w:p>
            <w:pPr>
              <w:jc w:val="center"/>
              <w:rPr>
                <w:rFonts w:hint="eastAsia"/>
                <w:sz w:val="28"/>
                <w:szCs w:val="24"/>
                <w:vertAlign w:val="baseline"/>
                <w:lang w:eastAsia="zh-CN"/>
              </w:rPr>
            </w:pPr>
          </w:p>
        </w:tc>
        <w:tc>
          <w:tcPr>
            <w:tcW w:w="962" w:type="dxa"/>
            <w:vAlign w:val="center"/>
          </w:tcPr>
          <w:p>
            <w:pPr>
              <w:jc w:val="center"/>
              <w:rPr>
                <w:rFonts w:hint="eastAsia"/>
                <w:sz w:val="28"/>
                <w:szCs w:val="24"/>
                <w:vertAlign w:val="baseline"/>
                <w:lang w:eastAsia="zh-CN"/>
              </w:rPr>
            </w:pPr>
          </w:p>
        </w:tc>
      </w:tr>
    </w:tbl>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1.本项目采取下浮率的方式进行报价，最终报价评分根据下浮率进行计算。</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2.本项目为单价合同，项目采购预算16.25万元，为合同签订金额，合同签署单价根据限价×下浮率=合同单价。</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3.合同履约期间，成交供应商按照合同单价据实完成合同金额即可。</w:t>
      </w:r>
    </w:p>
    <w:p>
      <w:pPr>
        <w:pStyle w:val="4"/>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4"/>
        <w:rPr>
          <w:rFonts w:hint="eastAsia"/>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供应商名称：（盖单位公章）</w:t>
      </w: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法定代表人或其委托代理人：（签字）</w:t>
      </w:r>
    </w:p>
    <w:p>
      <w:pPr>
        <w:spacing w:line="360" w:lineRule="auto"/>
        <w:ind w:firstLine="480" w:firstLineChars="200"/>
        <w:rPr>
          <w:rFonts w:hint="eastAsia" w:ascii="宋体" w:hAnsi="宋体" w:cs="宋体"/>
          <w:sz w:val="24"/>
          <w:szCs w:val="24"/>
          <w:lang w:val="en-US" w:eastAsia="zh-CN"/>
        </w:rPr>
      </w:pP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年   月     日</w:t>
      </w:r>
    </w:p>
    <w:p>
      <w:pPr>
        <w:spacing w:line="360" w:lineRule="auto"/>
        <w:ind w:firstLine="4095" w:firstLineChars="1950"/>
        <w:rPr>
          <w:rFonts w:ascii="宋体" w:hAnsi="宋体"/>
        </w:rPr>
      </w:pPr>
    </w:p>
    <w:p>
      <w:pPr>
        <w:rPr>
          <w:rFonts w:hint="eastAsia" w:ascii="宋体" w:hAnsi="宋体" w:eastAsia="宋体"/>
          <w:b/>
          <w:kern w:val="0"/>
          <w:sz w:val="24"/>
          <w:szCs w:val="24"/>
          <w:lang w:eastAsia="zh-CN"/>
        </w:rPr>
      </w:pPr>
      <w:r>
        <w:rPr>
          <w:rFonts w:hint="eastAsia" w:ascii="宋体" w:hAnsi="宋体" w:eastAsia="宋体"/>
          <w:b/>
          <w:kern w:val="0"/>
          <w:sz w:val="24"/>
          <w:szCs w:val="24"/>
          <w:lang w:eastAsia="zh-CN"/>
        </w:rPr>
        <w:br w:type="page"/>
      </w: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eastAsia" w:ascii="宋体" w:hAnsi="宋体"/>
          <w:b/>
          <w:color w:val="000000"/>
          <w:kern w:val="0"/>
          <w:sz w:val="24"/>
          <w:szCs w:val="24"/>
          <w:lang w:val="en-US" w:eastAsia="zh-CN"/>
        </w:rPr>
      </w:pPr>
      <w:r>
        <w:rPr>
          <w:rFonts w:hint="eastAsia" w:ascii="宋体" w:hAnsi="宋体"/>
          <w:b/>
          <w:color w:val="000000"/>
          <w:kern w:val="0"/>
          <w:sz w:val="24"/>
          <w:szCs w:val="24"/>
          <w:lang w:val="en-US" w:eastAsia="zh-CN"/>
        </w:rPr>
        <w:t>五、项目评审条款</w:t>
      </w:r>
    </w:p>
    <w:tbl>
      <w:tblPr>
        <w:tblStyle w:val="5"/>
        <w:tblW w:w="0" w:type="auto"/>
        <w:tblInd w:w="0" w:type="dxa"/>
        <w:tblLayout w:type="fixed"/>
        <w:tblCellMar>
          <w:top w:w="0" w:type="dxa"/>
          <w:left w:w="0" w:type="dxa"/>
          <w:bottom w:w="0" w:type="dxa"/>
          <w:right w:w="0" w:type="dxa"/>
        </w:tblCellMar>
      </w:tblPr>
      <w:tblGrid>
        <w:gridCol w:w="559"/>
        <w:gridCol w:w="1198"/>
        <w:gridCol w:w="615"/>
        <w:gridCol w:w="6015"/>
        <w:gridCol w:w="810"/>
      </w:tblGrid>
      <w:tr>
        <w:tblPrEx>
          <w:tblCellMar>
            <w:top w:w="0" w:type="dxa"/>
            <w:left w:w="0" w:type="dxa"/>
            <w:bottom w:w="0" w:type="dxa"/>
            <w:right w:w="0" w:type="dxa"/>
          </w:tblCellMar>
        </w:tblPrEx>
        <w:trPr>
          <w:trHeight w:val="90" w:hRule="atLeast"/>
        </w:trPr>
        <w:tc>
          <w:tcPr>
            <w:tcW w:w="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ind w:firstLine="28"/>
              <w:jc w:val="center"/>
              <w:rPr>
                <w:rFonts w:cs="华文中宋"/>
                <w:b/>
                <w:color w:val="auto"/>
                <w:sz w:val="24"/>
                <w:szCs w:val="24"/>
              </w:rPr>
            </w:pPr>
            <w:r>
              <w:rPr>
                <w:rFonts w:hint="eastAsia" w:cs="华文中宋"/>
                <w:b/>
                <w:color w:val="auto"/>
                <w:sz w:val="24"/>
                <w:szCs w:val="24"/>
              </w:rPr>
              <w:t>序号</w:t>
            </w:r>
          </w:p>
        </w:tc>
        <w:tc>
          <w:tcPr>
            <w:tcW w:w="119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ind w:firstLine="28"/>
              <w:jc w:val="center"/>
              <w:rPr>
                <w:rFonts w:cs="华文中宋"/>
                <w:b/>
                <w:color w:val="auto"/>
                <w:sz w:val="24"/>
                <w:szCs w:val="24"/>
              </w:rPr>
            </w:pPr>
            <w:r>
              <w:rPr>
                <w:rFonts w:hint="eastAsia" w:cs="华文中宋"/>
                <w:b/>
                <w:color w:val="auto"/>
                <w:sz w:val="24"/>
                <w:szCs w:val="24"/>
              </w:rPr>
              <w:t>评分因素</w:t>
            </w:r>
          </w:p>
        </w:tc>
        <w:tc>
          <w:tcPr>
            <w:tcW w:w="6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ind w:firstLine="28"/>
              <w:jc w:val="center"/>
              <w:rPr>
                <w:rFonts w:cs="华文中宋"/>
                <w:b/>
                <w:color w:val="auto"/>
                <w:sz w:val="24"/>
                <w:szCs w:val="24"/>
              </w:rPr>
            </w:pPr>
            <w:r>
              <w:rPr>
                <w:rFonts w:hint="eastAsia" w:cs="华文中宋"/>
                <w:b/>
                <w:color w:val="auto"/>
                <w:sz w:val="24"/>
                <w:szCs w:val="24"/>
              </w:rPr>
              <w:t>分值</w:t>
            </w:r>
          </w:p>
        </w:tc>
        <w:tc>
          <w:tcPr>
            <w:tcW w:w="6015" w:type="dxa"/>
            <w:tcBorders>
              <w:top w:val="single" w:color="auto" w:sz="8"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napToGrid w:val="0"/>
              <w:spacing w:line="360" w:lineRule="auto"/>
              <w:ind w:firstLine="28"/>
              <w:jc w:val="center"/>
              <w:rPr>
                <w:rFonts w:cs="华文中宋"/>
                <w:b/>
                <w:color w:val="auto"/>
                <w:sz w:val="24"/>
                <w:szCs w:val="24"/>
              </w:rPr>
            </w:pPr>
            <w:r>
              <w:rPr>
                <w:rFonts w:hint="eastAsia" w:cs="华文中宋"/>
                <w:b/>
                <w:color w:val="auto"/>
                <w:sz w:val="24"/>
                <w:szCs w:val="24"/>
              </w:rPr>
              <w:t>评分标准</w:t>
            </w:r>
          </w:p>
        </w:tc>
        <w:tc>
          <w:tcPr>
            <w:tcW w:w="810"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ind w:firstLine="28"/>
              <w:jc w:val="center"/>
              <w:rPr>
                <w:rFonts w:cs="华文中宋"/>
                <w:b/>
                <w:color w:val="auto"/>
                <w:sz w:val="24"/>
                <w:szCs w:val="24"/>
              </w:rPr>
            </w:pPr>
            <w:r>
              <w:rPr>
                <w:rFonts w:hint="eastAsia" w:cs="华文中宋"/>
                <w:b/>
                <w:color w:val="auto"/>
                <w:sz w:val="24"/>
                <w:szCs w:val="24"/>
              </w:rPr>
              <w:t>说明</w:t>
            </w:r>
          </w:p>
        </w:tc>
      </w:tr>
      <w:tr>
        <w:tblPrEx>
          <w:tblCellMar>
            <w:top w:w="0" w:type="dxa"/>
            <w:left w:w="0" w:type="dxa"/>
            <w:bottom w:w="0" w:type="dxa"/>
            <w:right w:w="0" w:type="dxa"/>
          </w:tblCellMar>
        </w:tblPrEx>
        <w:trPr>
          <w:trHeight w:val="830" w:hRule="atLeast"/>
        </w:trPr>
        <w:tc>
          <w:tcPr>
            <w:tcW w:w="55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color w:val="auto"/>
                <w:sz w:val="24"/>
                <w:szCs w:val="24"/>
              </w:rPr>
            </w:pPr>
            <w:r>
              <w:rPr>
                <w:rFonts w:hint="eastAsia"/>
                <w:color w:val="auto"/>
                <w:sz w:val="24"/>
                <w:szCs w:val="24"/>
              </w:rPr>
              <w:t>1</w:t>
            </w:r>
          </w:p>
        </w:tc>
        <w:tc>
          <w:tcPr>
            <w:tcW w:w="1198"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color w:val="auto"/>
                <w:sz w:val="24"/>
                <w:szCs w:val="24"/>
              </w:rPr>
            </w:pPr>
            <w:r>
              <w:rPr>
                <w:rFonts w:hint="eastAsia"/>
                <w:color w:val="auto"/>
                <w:sz w:val="24"/>
                <w:szCs w:val="24"/>
              </w:rPr>
              <w:t>报价</w:t>
            </w:r>
          </w:p>
        </w:tc>
        <w:tc>
          <w:tcPr>
            <w:tcW w:w="6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color w:val="auto"/>
                <w:sz w:val="24"/>
                <w:szCs w:val="24"/>
              </w:rPr>
            </w:pPr>
            <w:r>
              <w:rPr>
                <w:rFonts w:hint="eastAsia"/>
                <w:color w:val="auto"/>
                <w:sz w:val="24"/>
                <w:szCs w:val="24"/>
                <w:lang w:val="en-US" w:eastAsia="zh-CN"/>
              </w:rPr>
              <w:t>15</w:t>
            </w:r>
            <w:r>
              <w:rPr>
                <w:rFonts w:hint="eastAsia"/>
                <w:color w:val="auto"/>
                <w:sz w:val="24"/>
                <w:szCs w:val="24"/>
              </w:rPr>
              <w:t>分</w:t>
            </w:r>
          </w:p>
        </w:tc>
        <w:tc>
          <w:tcPr>
            <w:tcW w:w="6015"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default"/>
                <w:color w:val="auto"/>
                <w:sz w:val="24"/>
                <w:szCs w:val="24"/>
                <w:lang w:val="en-US"/>
              </w:rPr>
            </w:pPr>
            <w:r>
              <w:rPr>
                <w:rFonts w:hint="eastAsia" w:ascii="宋体" w:hAnsi="Times New Roman" w:eastAsia="宋体" w:cs="华文宋体"/>
                <w:color w:val="auto"/>
                <w:sz w:val="24"/>
                <w:szCs w:val="24"/>
                <w:lang w:eastAsia="zh-CN"/>
              </w:rPr>
              <w:t>满足磋商文件要求且价格最低的报价为评审基准价（如报价最高下浮率为10%，则基准价为90%），其价格分为满分。其他供应商的价格分统一按照下列公式计算：报价得分=(评审基准价／（100%-报价下浮率）)×</w:t>
            </w:r>
            <w:r>
              <w:rPr>
                <w:rFonts w:hint="eastAsia" w:ascii="宋体" w:cs="华文宋体"/>
                <w:color w:val="auto"/>
                <w:sz w:val="24"/>
                <w:szCs w:val="24"/>
                <w:lang w:val="en-US" w:eastAsia="zh-CN"/>
              </w:rPr>
              <w:t>15</w:t>
            </w:r>
          </w:p>
        </w:tc>
        <w:tc>
          <w:tcPr>
            <w:tcW w:w="81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cs="华文中宋"/>
                <w:color w:val="auto"/>
                <w:sz w:val="24"/>
                <w:szCs w:val="24"/>
              </w:rPr>
            </w:pPr>
            <w:r>
              <w:rPr>
                <w:rFonts w:hint="eastAsia" w:cs="华文中宋"/>
                <w:color w:val="auto"/>
                <w:sz w:val="24"/>
                <w:szCs w:val="24"/>
              </w:rPr>
              <w:t>共同评审因素。</w:t>
            </w:r>
          </w:p>
        </w:tc>
      </w:tr>
      <w:tr>
        <w:tblPrEx>
          <w:tblCellMar>
            <w:top w:w="0" w:type="dxa"/>
            <w:left w:w="0" w:type="dxa"/>
            <w:bottom w:w="0" w:type="dxa"/>
            <w:right w:w="0" w:type="dxa"/>
          </w:tblCellMar>
        </w:tblPrEx>
        <w:trPr>
          <w:trHeight w:val="430" w:hRule="atLeast"/>
        </w:trPr>
        <w:tc>
          <w:tcPr>
            <w:tcW w:w="55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eastAsia"/>
                <w:color w:val="auto"/>
                <w:sz w:val="24"/>
                <w:szCs w:val="24"/>
              </w:rPr>
            </w:pPr>
            <w:r>
              <w:rPr>
                <w:rFonts w:hint="eastAsia"/>
                <w:color w:val="auto"/>
                <w:sz w:val="24"/>
                <w:szCs w:val="24"/>
              </w:rPr>
              <w:t>2</w:t>
            </w:r>
          </w:p>
        </w:tc>
        <w:tc>
          <w:tcPr>
            <w:tcW w:w="1198"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color w:val="auto"/>
                <w:sz w:val="24"/>
                <w:szCs w:val="24"/>
              </w:rPr>
            </w:pPr>
            <w:r>
              <w:rPr>
                <w:rFonts w:hint="eastAsia"/>
                <w:color w:val="auto"/>
                <w:sz w:val="24"/>
                <w:szCs w:val="24"/>
                <w:lang w:eastAsia="zh-CN"/>
              </w:rPr>
              <w:t>实施</w:t>
            </w:r>
            <w:r>
              <w:rPr>
                <w:rFonts w:hint="eastAsia"/>
                <w:color w:val="auto"/>
                <w:sz w:val="24"/>
                <w:szCs w:val="24"/>
              </w:rPr>
              <w:t>方案</w:t>
            </w:r>
          </w:p>
        </w:tc>
        <w:tc>
          <w:tcPr>
            <w:tcW w:w="6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color w:val="auto"/>
                <w:sz w:val="24"/>
                <w:szCs w:val="24"/>
              </w:rPr>
            </w:pPr>
            <w:r>
              <w:rPr>
                <w:rFonts w:hint="eastAsia"/>
                <w:color w:val="auto"/>
                <w:sz w:val="24"/>
                <w:szCs w:val="24"/>
                <w:lang w:val="en-US" w:eastAsia="zh-CN"/>
              </w:rPr>
              <w:t>18</w:t>
            </w:r>
            <w:r>
              <w:rPr>
                <w:rFonts w:hint="eastAsia"/>
                <w:color w:val="auto"/>
                <w:sz w:val="24"/>
                <w:szCs w:val="24"/>
              </w:rPr>
              <w:t>分</w:t>
            </w:r>
          </w:p>
        </w:tc>
        <w:tc>
          <w:tcPr>
            <w:tcW w:w="6015"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color w:val="auto"/>
                <w:sz w:val="24"/>
                <w:szCs w:val="24"/>
              </w:rPr>
            </w:pPr>
            <w:r>
              <w:rPr>
                <w:rFonts w:hint="eastAsia" w:ascii="宋体" w:hAnsi="Times New Roman" w:eastAsia="宋体" w:cs="华文宋体"/>
                <w:color w:val="auto"/>
                <w:sz w:val="24"/>
                <w:szCs w:val="24"/>
                <w:lang w:eastAsia="zh-CN"/>
              </w:rPr>
              <w:t>供应商</w:t>
            </w:r>
            <w:r>
              <w:rPr>
                <w:rFonts w:hint="eastAsia" w:ascii="宋体" w:hAnsi="Times New Roman" w:eastAsia="宋体" w:cs="华文宋体"/>
                <w:color w:val="auto"/>
                <w:sz w:val="24"/>
                <w:szCs w:val="24"/>
              </w:rPr>
              <w:t>提供的</w:t>
            </w:r>
            <w:r>
              <w:rPr>
                <w:rFonts w:hint="eastAsia" w:ascii="宋体" w:hAnsi="Times New Roman" w:eastAsia="宋体" w:cs="华文宋体"/>
                <w:color w:val="auto"/>
                <w:sz w:val="24"/>
                <w:szCs w:val="24"/>
                <w:lang w:eastAsia="zh-CN"/>
              </w:rPr>
              <w:t>项目实施</w:t>
            </w:r>
            <w:r>
              <w:rPr>
                <w:rFonts w:hint="eastAsia" w:ascii="宋体" w:hAnsi="Times New Roman" w:eastAsia="宋体" w:cs="华文宋体"/>
                <w:color w:val="auto"/>
                <w:sz w:val="24"/>
                <w:szCs w:val="24"/>
              </w:rPr>
              <w:t>方案包含：①</w:t>
            </w:r>
            <w:r>
              <w:rPr>
                <w:rFonts w:hint="eastAsia" w:ascii="宋体" w:hAnsi="Times New Roman" w:eastAsia="宋体" w:cs="华文宋体"/>
                <w:color w:val="auto"/>
                <w:sz w:val="24"/>
                <w:szCs w:val="24"/>
                <w:lang w:eastAsia="zh-CN"/>
              </w:rPr>
              <w:t>档案整理</w:t>
            </w:r>
            <w:r>
              <w:rPr>
                <w:rFonts w:hint="eastAsia" w:ascii="宋体" w:hAnsi="Times New Roman" w:eastAsia="宋体" w:cs="华文宋体"/>
                <w:color w:val="auto"/>
                <w:sz w:val="24"/>
                <w:szCs w:val="24"/>
              </w:rPr>
              <w:t>；②</w:t>
            </w:r>
            <w:r>
              <w:rPr>
                <w:rFonts w:hint="eastAsia" w:ascii="宋体" w:hAnsi="Times New Roman" w:eastAsia="宋体" w:cs="华文宋体"/>
                <w:color w:val="auto"/>
                <w:sz w:val="24"/>
                <w:szCs w:val="24"/>
                <w:lang w:eastAsia="zh-CN"/>
              </w:rPr>
              <w:t>档案扫描</w:t>
            </w:r>
            <w:r>
              <w:rPr>
                <w:rFonts w:hint="eastAsia" w:ascii="宋体" w:hAnsi="Times New Roman" w:eastAsia="宋体" w:cs="华文宋体"/>
                <w:color w:val="auto"/>
                <w:sz w:val="24"/>
                <w:szCs w:val="24"/>
              </w:rPr>
              <w:t>；③</w:t>
            </w:r>
            <w:r>
              <w:rPr>
                <w:rFonts w:hint="eastAsia" w:ascii="宋体" w:hAnsi="Times New Roman" w:eastAsia="宋体" w:cs="华文宋体"/>
                <w:color w:val="auto"/>
                <w:sz w:val="24"/>
                <w:szCs w:val="24"/>
                <w:lang w:eastAsia="zh-CN"/>
              </w:rPr>
              <w:t>图像处理</w:t>
            </w:r>
            <w:r>
              <w:rPr>
                <w:rFonts w:hint="eastAsia" w:ascii="宋体" w:hAnsi="Times New Roman" w:eastAsia="宋体" w:cs="华文宋体"/>
                <w:color w:val="auto"/>
                <w:sz w:val="24"/>
                <w:szCs w:val="24"/>
              </w:rPr>
              <w:t>；④</w:t>
            </w:r>
            <w:r>
              <w:rPr>
                <w:rFonts w:hint="eastAsia" w:ascii="宋体" w:hAnsi="Times New Roman" w:eastAsia="宋体" w:cs="华文宋体"/>
                <w:color w:val="auto"/>
                <w:sz w:val="24"/>
                <w:szCs w:val="24"/>
                <w:lang w:eastAsia="zh-CN"/>
              </w:rPr>
              <w:t>条目著录；⑤数据挂接；⑥数据备份</w:t>
            </w:r>
            <w:r>
              <w:rPr>
                <w:rFonts w:hint="eastAsia" w:ascii="宋体" w:hAnsi="Times New Roman" w:eastAsia="宋体" w:cs="华文宋体"/>
                <w:color w:val="auto"/>
                <w:sz w:val="24"/>
                <w:szCs w:val="24"/>
              </w:rPr>
              <w:t>内容的， 每有一项内容满足采购文件要求和相关规范得</w:t>
            </w:r>
            <w:r>
              <w:rPr>
                <w:rFonts w:hint="eastAsia" w:ascii="宋体" w:eastAsia="宋体" w:cs="华文宋体"/>
                <w:color w:val="auto"/>
                <w:sz w:val="24"/>
                <w:szCs w:val="24"/>
                <w:lang w:val="en-US" w:eastAsia="zh-CN"/>
              </w:rPr>
              <w:t xml:space="preserve"> 3</w:t>
            </w:r>
            <w:r>
              <w:rPr>
                <w:rFonts w:hint="eastAsia" w:ascii="宋体" w:hAnsi="Times New Roman" w:eastAsia="宋体" w:cs="华文宋体"/>
                <w:color w:val="auto"/>
                <w:sz w:val="24"/>
                <w:szCs w:val="24"/>
              </w:rPr>
              <w:t xml:space="preserve"> 分，不提供或过于简陋不得分，最多得</w:t>
            </w:r>
            <w:r>
              <w:rPr>
                <w:rFonts w:hint="eastAsia" w:ascii="宋体" w:eastAsia="宋体" w:cs="华文宋体"/>
                <w:color w:val="auto"/>
                <w:sz w:val="24"/>
                <w:szCs w:val="24"/>
                <w:lang w:val="en-US" w:eastAsia="zh-CN"/>
              </w:rPr>
              <w:t>18</w:t>
            </w:r>
            <w:r>
              <w:rPr>
                <w:rFonts w:hint="eastAsia" w:ascii="宋体" w:hAnsi="Times New Roman" w:eastAsia="宋体" w:cs="华文宋体"/>
                <w:color w:val="auto"/>
                <w:sz w:val="24"/>
                <w:szCs w:val="24"/>
              </w:rPr>
              <w:t xml:space="preserve"> 分；每有一处存在缺陷(缺陷是指不适用项目实际情况、凭空编造、存在逻辑漏洞、科学原理错误、不可能实现的夸大情形以及涉及的规范、标准与本项目要求不一致等)扣 </w:t>
            </w:r>
            <w:r>
              <w:rPr>
                <w:rFonts w:hint="eastAsia" w:ascii="宋体" w:eastAsia="宋体" w:cs="华文宋体"/>
                <w:color w:val="auto"/>
                <w:sz w:val="24"/>
                <w:szCs w:val="24"/>
                <w:lang w:val="en-US" w:eastAsia="zh-CN"/>
              </w:rPr>
              <w:t>3</w:t>
            </w:r>
            <w:r>
              <w:rPr>
                <w:rFonts w:hint="eastAsia" w:ascii="宋体" w:hAnsi="Times New Roman" w:eastAsia="宋体" w:cs="华文宋体"/>
                <w:color w:val="auto"/>
                <w:sz w:val="24"/>
                <w:szCs w:val="24"/>
              </w:rPr>
              <w:t xml:space="preserve"> 分，扣完为止。</w:t>
            </w:r>
          </w:p>
        </w:tc>
        <w:tc>
          <w:tcPr>
            <w:tcW w:w="81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jc w:val="center"/>
              <w:rPr>
                <w:rFonts w:cs="华文中宋"/>
                <w:color w:val="auto"/>
                <w:sz w:val="24"/>
                <w:szCs w:val="24"/>
              </w:rPr>
            </w:pPr>
            <w:r>
              <w:rPr>
                <w:rFonts w:hint="eastAsia" w:cs="华文中宋"/>
                <w:color w:val="auto"/>
                <w:sz w:val="24"/>
                <w:szCs w:val="24"/>
              </w:rPr>
              <w:t>共同评审因素。</w:t>
            </w:r>
          </w:p>
        </w:tc>
      </w:tr>
      <w:tr>
        <w:tblPrEx>
          <w:tblCellMar>
            <w:top w:w="0" w:type="dxa"/>
            <w:left w:w="0" w:type="dxa"/>
            <w:bottom w:w="0" w:type="dxa"/>
            <w:right w:w="0" w:type="dxa"/>
          </w:tblCellMar>
        </w:tblPrEx>
        <w:trPr>
          <w:trHeight w:val="430" w:hRule="atLeast"/>
        </w:trPr>
        <w:tc>
          <w:tcPr>
            <w:tcW w:w="55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eastAsia" w:eastAsiaTheme="minorEastAsia"/>
                <w:color w:val="auto"/>
                <w:sz w:val="24"/>
                <w:szCs w:val="24"/>
                <w:lang w:val="en-US" w:eastAsia="zh-CN"/>
              </w:rPr>
            </w:pPr>
            <w:r>
              <w:rPr>
                <w:rFonts w:hint="eastAsia"/>
                <w:color w:val="auto"/>
                <w:sz w:val="24"/>
                <w:szCs w:val="24"/>
                <w:lang w:val="en-US" w:eastAsia="zh-CN"/>
              </w:rPr>
              <w:t>3</w:t>
            </w:r>
          </w:p>
        </w:tc>
        <w:tc>
          <w:tcPr>
            <w:tcW w:w="1198"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default"/>
                <w:color w:val="auto"/>
                <w:sz w:val="24"/>
                <w:szCs w:val="24"/>
                <w:lang w:val="en-US" w:eastAsia="zh-CN"/>
              </w:rPr>
            </w:pPr>
            <w:r>
              <w:rPr>
                <w:rFonts w:hint="eastAsia"/>
                <w:color w:val="auto"/>
                <w:sz w:val="24"/>
                <w:szCs w:val="24"/>
                <w:lang w:eastAsia="zh-CN"/>
              </w:rPr>
              <w:t>安全保密方案</w:t>
            </w:r>
          </w:p>
          <w:p>
            <w:pPr>
              <w:snapToGrid w:val="0"/>
              <w:spacing w:line="360" w:lineRule="auto"/>
              <w:ind w:left="-38"/>
              <w:jc w:val="center"/>
              <w:rPr>
                <w:rFonts w:hint="eastAsia"/>
                <w:color w:val="auto"/>
                <w:sz w:val="24"/>
                <w:szCs w:val="24"/>
                <w:lang w:eastAsia="zh-CN"/>
              </w:rPr>
            </w:pPr>
          </w:p>
        </w:tc>
        <w:tc>
          <w:tcPr>
            <w:tcW w:w="6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default"/>
                <w:color w:val="auto"/>
                <w:sz w:val="24"/>
                <w:szCs w:val="24"/>
                <w:lang w:val="en-US" w:eastAsia="zh-CN"/>
              </w:rPr>
            </w:pPr>
            <w:r>
              <w:rPr>
                <w:rFonts w:hint="eastAsia"/>
                <w:color w:val="auto"/>
                <w:sz w:val="24"/>
                <w:szCs w:val="24"/>
                <w:lang w:val="en-US" w:eastAsia="zh-CN"/>
              </w:rPr>
              <w:t>12分</w:t>
            </w:r>
          </w:p>
        </w:tc>
        <w:tc>
          <w:tcPr>
            <w:tcW w:w="6015"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Times New Roman" w:eastAsia="宋体" w:cs="华文宋体"/>
                <w:color w:val="auto"/>
                <w:sz w:val="24"/>
                <w:szCs w:val="24"/>
                <w:lang w:eastAsia="zh-CN"/>
              </w:rPr>
            </w:pPr>
            <w:r>
              <w:rPr>
                <w:rFonts w:hint="eastAsia" w:ascii="宋体" w:hAnsi="Times New Roman" w:eastAsia="宋体" w:cs="华文宋体"/>
                <w:color w:val="auto"/>
                <w:sz w:val="24"/>
                <w:szCs w:val="24"/>
                <w:lang w:eastAsia="zh-CN"/>
              </w:rPr>
              <w:t>供应商</w:t>
            </w:r>
            <w:r>
              <w:rPr>
                <w:rFonts w:hint="eastAsia" w:ascii="宋体" w:hAnsi="Times New Roman" w:eastAsia="宋体" w:cs="华文宋体"/>
                <w:color w:val="auto"/>
                <w:sz w:val="24"/>
                <w:szCs w:val="24"/>
              </w:rPr>
              <w:t>提供的</w:t>
            </w:r>
            <w:r>
              <w:rPr>
                <w:rFonts w:hint="eastAsia" w:ascii="宋体" w:hAnsi="Times New Roman" w:eastAsia="宋体" w:cs="华文宋体"/>
                <w:color w:val="auto"/>
                <w:sz w:val="24"/>
                <w:szCs w:val="24"/>
                <w:lang w:eastAsia="zh-CN"/>
              </w:rPr>
              <w:t>项目质检方案</w:t>
            </w:r>
            <w:r>
              <w:rPr>
                <w:rFonts w:hint="eastAsia" w:ascii="宋体" w:hAnsi="Times New Roman" w:eastAsia="宋体" w:cs="华文宋体"/>
                <w:color w:val="auto"/>
                <w:sz w:val="24"/>
                <w:szCs w:val="24"/>
              </w:rPr>
              <w:t>包含：①</w:t>
            </w:r>
            <w:r>
              <w:rPr>
                <w:rFonts w:hint="eastAsia" w:ascii="宋体" w:hAnsi="Times New Roman" w:eastAsia="宋体" w:cs="华文宋体"/>
                <w:color w:val="auto"/>
                <w:sz w:val="24"/>
                <w:szCs w:val="24"/>
                <w:lang w:eastAsia="zh-CN"/>
              </w:rPr>
              <w:t>实体档案安全</w:t>
            </w:r>
            <w:r>
              <w:rPr>
                <w:rFonts w:hint="eastAsia" w:ascii="宋体" w:hAnsi="Times New Roman" w:eastAsia="宋体" w:cs="华文宋体"/>
                <w:color w:val="auto"/>
                <w:sz w:val="24"/>
                <w:szCs w:val="24"/>
              </w:rPr>
              <w:t>；②</w:t>
            </w:r>
            <w:r>
              <w:rPr>
                <w:rFonts w:hint="eastAsia" w:ascii="宋体" w:hAnsi="Times New Roman" w:eastAsia="宋体" w:cs="华文宋体"/>
                <w:color w:val="auto"/>
                <w:sz w:val="24"/>
                <w:szCs w:val="24"/>
                <w:lang w:eastAsia="zh-CN"/>
              </w:rPr>
              <w:t>电子档案安全</w:t>
            </w:r>
            <w:r>
              <w:rPr>
                <w:rFonts w:hint="eastAsia" w:ascii="宋体" w:hAnsi="Times New Roman" w:eastAsia="宋体" w:cs="华文宋体"/>
                <w:color w:val="auto"/>
                <w:sz w:val="24"/>
                <w:szCs w:val="24"/>
              </w:rPr>
              <w:t>；③</w:t>
            </w:r>
            <w:r>
              <w:rPr>
                <w:rFonts w:hint="eastAsia" w:ascii="宋体" w:hAnsi="Times New Roman" w:eastAsia="宋体" w:cs="华文宋体"/>
                <w:color w:val="auto"/>
                <w:sz w:val="24"/>
                <w:szCs w:val="24"/>
                <w:lang w:eastAsia="zh-CN"/>
              </w:rPr>
              <w:t>现场保密措施</w:t>
            </w:r>
            <w:r>
              <w:rPr>
                <w:rFonts w:hint="eastAsia" w:ascii="宋体" w:hAnsi="Times New Roman" w:eastAsia="宋体" w:cs="华文宋体"/>
                <w:color w:val="auto"/>
                <w:sz w:val="24"/>
                <w:szCs w:val="24"/>
              </w:rPr>
              <w:t>；④</w:t>
            </w:r>
            <w:r>
              <w:rPr>
                <w:rFonts w:hint="eastAsia" w:ascii="宋体" w:hAnsi="Times New Roman" w:eastAsia="宋体" w:cs="华文宋体"/>
                <w:color w:val="auto"/>
                <w:sz w:val="24"/>
                <w:szCs w:val="24"/>
                <w:lang w:eastAsia="zh-CN"/>
              </w:rPr>
              <w:t>人员保密措施</w:t>
            </w:r>
            <w:r>
              <w:rPr>
                <w:rFonts w:hint="eastAsia" w:ascii="宋体" w:hAnsi="Times New Roman" w:eastAsia="宋体" w:cs="华文宋体"/>
                <w:color w:val="auto"/>
                <w:sz w:val="24"/>
                <w:szCs w:val="24"/>
              </w:rPr>
              <w:t xml:space="preserve">内容的， 每有一项内容满足采购文件要求和相关规范得 </w:t>
            </w:r>
            <w:r>
              <w:rPr>
                <w:rFonts w:hint="eastAsia" w:ascii="宋体" w:eastAsia="宋体" w:cs="华文宋体"/>
                <w:color w:val="auto"/>
                <w:sz w:val="24"/>
                <w:szCs w:val="24"/>
                <w:lang w:val="en-US" w:eastAsia="zh-CN"/>
              </w:rPr>
              <w:t>3</w:t>
            </w:r>
            <w:r>
              <w:rPr>
                <w:rFonts w:hint="eastAsia" w:ascii="宋体" w:hAnsi="Times New Roman" w:eastAsia="宋体" w:cs="华文宋体"/>
                <w:color w:val="auto"/>
                <w:sz w:val="24"/>
                <w:szCs w:val="24"/>
              </w:rPr>
              <w:t xml:space="preserve"> 分，不提供或过于简陋不得分，最多得 </w:t>
            </w:r>
            <w:r>
              <w:rPr>
                <w:rFonts w:hint="eastAsia" w:ascii="宋体" w:eastAsia="宋体" w:cs="华文宋体"/>
                <w:color w:val="auto"/>
                <w:sz w:val="24"/>
                <w:szCs w:val="24"/>
                <w:lang w:val="en-US" w:eastAsia="zh-CN"/>
              </w:rPr>
              <w:t>12</w:t>
            </w:r>
            <w:r>
              <w:rPr>
                <w:rFonts w:hint="eastAsia" w:ascii="宋体" w:hAnsi="Times New Roman" w:eastAsia="宋体" w:cs="华文宋体"/>
                <w:color w:val="auto"/>
                <w:sz w:val="24"/>
                <w:szCs w:val="24"/>
              </w:rPr>
              <w:t xml:space="preserve"> 分；每有一处存在缺陷(缺陷是指不适用项目实际情况、凭空编造、存在逻辑漏洞、科学原理错误、不可能实现的夸大情形以及涉及的规范、标准与本项目要求不一致等)扣 </w:t>
            </w:r>
            <w:r>
              <w:rPr>
                <w:rFonts w:hint="eastAsia" w:ascii="宋体" w:eastAsia="宋体" w:cs="华文宋体"/>
                <w:color w:val="auto"/>
                <w:sz w:val="24"/>
                <w:szCs w:val="24"/>
                <w:lang w:val="en-US" w:eastAsia="zh-CN"/>
              </w:rPr>
              <w:t>3</w:t>
            </w:r>
            <w:r>
              <w:rPr>
                <w:rFonts w:hint="eastAsia" w:ascii="宋体" w:hAnsi="Times New Roman" w:eastAsia="宋体" w:cs="华文宋体"/>
                <w:color w:val="auto"/>
                <w:sz w:val="24"/>
                <w:szCs w:val="24"/>
              </w:rPr>
              <w:t xml:space="preserve"> 分，扣完为止。</w:t>
            </w:r>
          </w:p>
        </w:tc>
        <w:tc>
          <w:tcPr>
            <w:tcW w:w="81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cs="华文中宋"/>
                <w:color w:val="auto"/>
                <w:sz w:val="24"/>
                <w:szCs w:val="24"/>
              </w:rPr>
            </w:pPr>
          </w:p>
        </w:tc>
      </w:tr>
      <w:tr>
        <w:tblPrEx>
          <w:tblCellMar>
            <w:top w:w="0" w:type="dxa"/>
            <w:left w:w="0" w:type="dxa"/>
            <w:bottom w:w="0" w:type="dxa"/>
            <w:right w:w="0" w:type="dxa"/>
          </w:tblCellMar>
        </w:tblPrEx>
        <w:trPr>
          <w:trHeight w:val="430" w:hRule="atLeast"/>
        </w:trPr>
        <w:tc>
          <w:tcPr>
            <w:tcW w:w="55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eastAsia" w:eastAsiaTheme="minorEastAsia"/>
                <w:color w:val="auto"/>
                <w:sz w:val="24"/>
                <w:szCs w:val="24"/>
                <w:lang w:val="en-US" w:eastAsia="zh-CN"/>
              </w:rPr>
            </w:pPr>
            <w:r>
              <w:rPr>
                <w:rFonts w:hint="eastAsia"/>
                <w:color w:val="auto"/>
                <w:sz w:val="24"/>
                <w:szCs w:val="24"/>
                <w:lang w:val="en-US" w:eastAsia="zh-CN"/>
              </w:rPr>
              <w:t>4</w:t>
            </w:r>
          </w:p>
        </w:tc>
        <w:tc>
          <w:tcPr>
            <w:tcW w:w="1198"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eastAsia" w:eastAsiaTheme="minorEastAsia"/>
                <w:color w:val="auto"/>
                <w:sz w:val="24"/>
                <w:szCs w:val="24"/>
                <w:lang w:eastAsia="zh-CN"/>
              </w:rPr>
            </w:pPr>
            <w:r>
              <w:rPr>
                <w:rFonts w:hint="eastAsia"/>
                <w:color w:val="auto"/>
                <w:sz w:val="24"/>
                <w:szCs w:val="24"/>
                <w:lang w:eastAsia="zh-CN"/>
              </w:rPr>
              <w:t>售后方案</w:t>
            </w:r>
          </w:p>
        </w:tc>
        <w:tc>
          <w:tcPr>
            <w:tcW w:w="615"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default"/>
                <w:color w:val="auto"/>
                <w:sz w:val="24"/>
                <w:szCs w:val="24"/>
                <w:lang w:val="en-US" w:eastAsia="zh-CN"/>
              </w:rPr>
            </w:pPr>
            <w:r>
              <w:rPr>
                <w:rFonts w:hint="eastAsia"/>
                <w:color w:val="auto"/>
                <w:sz w:val="24"/>
                <w:szCs w:val="24"/>
                <w:lang w:val="en-US" w:eastAsia="zh-CN"/>
              </w:rPr>
              <w:t>15分</w:t>
            </w:r>
          </w:p>
        </w:tc>
        <w:tc>
          <w:tcPr>
            <w:tcW w:w="6015"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rPr>
                <w:rFonts w:hint="eastAsia" w:ascii="宋体" w:hAnsi="Times New Roman" w:eastAsia="宋体" w:cs="华文宋体"/>
                <w:color w:val="auto"/>
                <w:sz w:val="24"/>
                <w:szCs w:val="24"/>
                <w:lang w:eastAsia="zh-CN"/>
              </w:rPr>
            </w:pPr>
            <w:r>
              <w:rPr>
                <w:rFonts w:hint="eastAsia" w:ascii="宋体" w:hAnsi="Times New Roman" w:eastAsia="宋体" w:cs="华文宋体"/>
                <w:color w:val="auto"/>
                <w:sz w:val="24"/>
                <w:szCs w:val="24"/>
                <w:lang w:eastAsia="zh-CN"/>
              </w:rPr>
              <w:t>供应商</w:t>
            </w:r>
            <w:r>
              <w:rPr>
                <w:rFonts w:hint="eastAsia" w:ascii="宋体" w:hAnsi="Times New Roman" w:eastAsia="宋体" w:cs="华文宋体"/>
                <w:color w:val="auto"/>
                <w:sz w:val="24"/>
                <w:szCs w:val="24"/>
              </w:rPr>
              <w:t>提供的</w:t>
            </w:r>
            <w:r>
              <w:rPr>
                <w:rFonts w:hint="eastAsia" w:ascii="宋体" w:hAnsi="Times New Roman" w:eastAsia="宋体" w:cs="华文宋体"/>
                <w:color w:val="auto"/>
                <w:sz w:val="24"/>
                <w:szCs w:val="24"/>
                <w:lang w:eastAsia="zh-CN"/>
              </w:rPr>
              <w:t>项目售后方案</w:t>
            </w:r>
            <w:r>
              <w:rPr>
                <w:rFonts w:hint="eastAsia" w:ascii="宋体" w:hAnsi="Times New Roman" w:eastAsia="宋体" w:cs="华文宋体"/>
                <w:color w:val="auto"/>
                <w:sz w:val="24"/>
                <w:szCs w:val="24"/>
              </w:rPr>
              <w:t>包含：①</w:t>
            </w:r>
            <w:r>
              <w:rPr>
                <w:rFonts w:hint="eastAsia" w:ascii="宋体" w:hAnsi="Times New Roman" w:eastAsia="宋体" w:cs="华文宋体"/>
                <w:color w:val="auto"/>
                <w:sz w:val="24"/>
                <w:szCs w:val="24"/>
                <w:lang w:eastAsia="zh-CN"/>
              </w:rPr>
              <w:t>售后服务流程</w:t>
            </w:r>
            <w:r>
              <w:rPr>
                <w:rFonts w:hint="eastAsia" w:ascii="宋体" w:hAnsi="Times New Roman" w:eastAsia="宋体" w:cs="华文宋体"/>
                <w:color w:val="auto"/>
                <w:sz w:val="24"/>
                <w:szCs w:val="24"/>
              </w:rPr>
              <w:t>；②</w:t>
            </w:r>
            <w:r>
              <w:rPr>
                <w:rFonts w:hint="eastAsia" w:ascii="宋体" w:hAnsi="Times New Roman" w:eastAsia="宋体" w:cs="华文宋体"/>
                <w:color w:val="auto"/>
                <w:sz w:val="24"/>
                <w:szCs w:val="24"/>
                <w:lang w:eastAsia="zh-CN"/>
              </w:rPr>
              <w:t>售后人员保障</w:t>
            </w:r>
            <w:r>
              <w:rPr>
                <w:rFonts w:hint="eastAsia" w:ascii="宋体" w:hAnsi="Times New Roman" w:eastAsia="宋体" w:cs="华文宋体"/>
                <w:color w:val="auto"/>
                <w:sz w:val="24"/>
                <w:szCs w:val="24"/>
              </w:rPr>
              <w:t>；③</w:t>
            </w:r>
            <w:r>
              <w:rPr>
                <w:rFonts w:hint="eastAsia" w:ascii="宋体" w:hAnsi="Times New Roman" w:eastAsia="宋体" w:cs="华文宋体"/>
                <w:color w:val="auto"/>
                <w:sz w:val="24"/>
                <w:szCs w:val="24"/>
                <w:lang w:eastAsia="zh-CN"/>
              </w:rPr>
              <w:t>售后联系方式</w:t>
            </w:r>
            <w:r>
              <w:rPr>
                <w:rFonts w:hint="eastAsia" w:ascii="宋体" w:hAnsi="Times New Roman" w:eastAsia="宋体" w:cs="华文宋体"/>
                <w:color w:val="auto"/>
                <w:sz w:val="24"/>
                <w:szCs w:val="24"/>
              </w:rPr>
              <w:t>；④</w:t>
            </w:r>
            <w:r>
              <w:rPr>
                <w:rFonts w:hint="eastAsia" w:ascii="宋体" w:hAnsi="Times New Roman" w:eastAsia="宋体" w:cs="华文宋体"/>
                <w:color w:val="auto"/>
                <w:sz w:val="24"/>
                <w:szCs w:val="24"/>
                <w:lang w:eastAsia="zh-CN"/>
              </w:rPr>
              <w:t>数字化培训；⑤售后服务保障</w:t>
            </w:r>
            <w:r>
              <w:rPr>
                <w:rFonts w:hint="eastAsia" w:ascii="宋体" w:hAnsi="Times New Roman" w:eastAsia="宋体" w:cs="华文宋体"/>
                <w:color w:val="auto"/>
                <w:sz w:val="24"/>
                <w:szCs w:val="24"/>
              </w:rPr>
              <w:t xml:space="preserve">内容的， 每有一项内容满足采购文件要求和相关规范得 </w:t>
            </w:r>
            <w:r>
              <w:rPr>
                <w:rFonts w:hint="eastAsia" w:ascii="宋体" w:eastAsia="宋体" w:cs="华文宋体"/>
                <w:color w:val="auto"/>
                <w:sz w:val="24"/>
                <w:szCs w:val="24"/>
                <w:lang w:val="en-US" w:eastAsia="zh-CN"/>
              </w:rPr>
              <w:t>3</w:t>
            </w:r>
            <w:r>
              <w:rPr>
                <w:rFonts w:hint="eastAsia" w:ascii="宋体" w:hAnsi="Times New Roman" w:eastAsia="宋体" w:cs="华文宋体"/>
                <w:color w:val="auto"/>
                <w:sz w:val="24"/>
                <w:szCs w:val="24"/>
              </w:rPr>
              <w:t xml:space="preserve"> 分，不提供或过于简陋不得分，最多得 </w:t>
            </w:r>
            <w:r>
              <w:rPr>
                <w:rFonts w:hint="eastAsia" w:ascii="宋体" w:eastAsia="宋体" w:cs="华文宋体"/>
                <w:color w:val="auto"/>
                <w:sz w:val="24"/>
                <w:szCs w:val="24"/>
                <w:lang w:val="en-US" w:eastAsia="zh-CN"/>
              </w:rPr>
              <w:t>15</w:t>
            </w:r>
            <w:r>
              <w:rPr>
                <w:rFonts w:hint="eastAsia" w:ascii="宋体" w:hAnsi="Times New Roman" w:eastAsia="宋体" w:cs="华文宋体"/>
                <w:color w:val="auto"/>
                <w:sz w:val="24"/>
                <w:szCs w:val="24"/>
              </w:rPr>
              <w:t xml:space="preserve"> 分；每有一处存在缺陷(缺陷是指不适用项目实际情况、凭空编造、存在逻辑漏洞、科学原理错误、不可能实现的夸大情形以及涉及的规范、标准与本项目要求不一致等)扣 </w:t>
            </w:r>
            <w:r>
              <w:rPr>
                <w:rFonts w:hint="eastAsia" w:ascii="宋体" w:hAnsi="Times New Roman" w:eastAsia="宋体" w:cs="华文宋体"/>
                <w:color w:val="auto"/>
                <w:sz w:val="24"/>
                <w:szCs w:val="24"/>
                <w:lang w:val="en-US" w:eastAsia="zh-CN"/>
              </w:rPr>
              <w:t>2</w:t>
            </w:r>
            <w:r>
              <w:rPr>
                <w:rFonts w:hint="eastAsia" w:ascii="宋体" w:hAnsi="Times New Roman" w:eastAsia="宋体" w:cs="华文宋体"/>
                <w:color w:val="auto"/>
                <w:sz w:val="24"/>
                <w:szCs w:val="24"/>
              </w:rPr>
              <w:t xml:space="preserve"> 分，扣完为止。</w:t>
            </w:r>
          </w:p>
        </w:tc>
        <w:tc>
          <w:tcPr>
            <w:tcW w:w="810" w:type="dxa"/>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cs="华文中宋"/>
                <w:color w:val="auto"/>
                <w:sz w:val="24"/>
                <w:szCs w:val="24"/>
              </w:rPr>
            </w:pPr>
          </w:p>
        </w:tc>
      </w:tr>
      <w:tr>
        <w:tblPrEx>
          <w:tblCellMar>
            <w:top w:w="0" w:type="dxa"/>
            <w:left w:w="0" w:type="dxa"/>
            <w:bottom w:w="0" w:type="dxa"/>
            <w:right w:w="0" w:type="dxa"/>
          </w:tblCellMar>
        </w:tblPrEx>
        <w:trPr>
          <w:trHeight w:val="2095" w:hRule="atLeast"/>
        </w:trPr>
        <w:tc>
          <w:tcPr>
            <w:tcW w:w="559"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jc w:val="center"/>
              <w:rPr>
                <w:rFonts w:hint="eastAsia" w:eastAsia="宋体"/>
                <w:color w:val="auto"/>
                <w:sz w:val="24"/>
                <w:szCs w:val="24"/>
                <w:lang w:eastAsia="zh-CN"/>
              </w:rPr>
            </w:pPr>
            <w:r>
              <w:rPr>
                <w:rFonts w:hint="eastAsia"/>
                <w:color w:val="auto"/>
                <w:sz w:val="24"/>
                <w:szCs w:val="24"/>
                <w:lang w:val="en-US" w:eastAsia="zh-CN"/>
              </w:rPr>
              <w:t>5</w:t>
            </w:r>
          </w:p>
        </w:tc>
        <w:tc>
          <w:tcPr>
            <w:tcW w:w="1198"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snapToGrid w:val="0"/>
              <w:spacing w:line="360" w:lineRule="auto"/>
              <w:jc w:val="center"/>
              <w:rPr>
                <w:color w:val="auto"/>
                <w:sz w:val="24"/>
                <w:szCs w:val="24"/>
              </w:rPr>
            </w:pPr>
            <w:r>
              <w:rPr>
                <w:rFonts w:hint="eastAsia" w:cs="华文宋体"/>
                <w:bCs/>
                <w:color w:val="auto"/>
                <w:sz w:val="24"/>
                <w:szCs w:val="24"/>
              </w:rPr>
              <w:t>履约能力</w:t>
            </w:r>
          </w:p>
        </w:tc>
        <w:tc>
          <w:tcPr>
            <w:tcW w:w="615" w:type="dxa"/>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jc w:val="center"/>
              <w:rPr>
                <w:color w:val="auto"/>
                <w:sz w:val="24"/>
                <w:szCs w:val="24"/>
              </w:rPr>
            </w:pPr>
            <w:r>
              <w:rPr>
                <w:rFonts w:hint="eastAsia"/>
                <w:color w:val="auto"/>
                <w:sz w:val="24"/>
                <w:szCs w:val="24"/>
                <w:lang w:val="en-US" w:eastAsia="zh-CN"/>
              </w:rPr>
              <w:t>12</w:t>
            </w:r>
            <w:r>
              <w:rPr>
                <w:rFonts w:hint="eastAsia"/>
                <w:color w:val="auto"/>
                <w:sz w:val="24"/>
                <w:szCs w:val="24"/>
              </w:rPr>
              <w:t>分</w:t>
            </w:r>
          </w:p>
        </w:tc>
        <w:tc>
          <w:tcPr>
            <w:tcW w:w="6015"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ind w:left="-38"/>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1、</w:t>
            </w:r>
            <w:r>
              <w:rPr>
                <w:rFonts w:hint="eastAsia" w:cs="Times New Roman"/>
                <w:color w:val="auto"/>
                <w:sz w:val="24"/>
                <w:szCs w:val="24"/>
                <w:lang w:eastAsia="zh-CN"/>
              </w:rPr>
              <w:t>供应商</w:t>
            </w:r>
            <w:r>
              <w:rPr>
                <w:rFonts w:hint="eastAsia" w:ascii="宋体" w:hAnsi="Times New Roman" w:eastAsia="宋体" w:cs="Times New Roman"/>
                <w:color w:val="auto"/>
                <w:sz w:val="24"/>
                <w:szCs w:val="24"/>
              </w:rPr>
              <w:t xml:space="preserve">具有有效的 ISO9001 质量管理体系认证证书且认证范围包括档案数字化服务得 </w:t>
            </w:r>
            <w:r>
              <w:rPr>
                <w:rFonts w:hint="eastAsia" w:cs="Times New Roman"/>
                <w:color w:val="auto"/>
                <w:sz w:val="24"/>
                <w:szCs w:val="24"/>
                <w:lang w:val="en-US" w:eastAsia="zh-CN"/>
              </w:rPr>
              <w:t>4</w:t>
            </w:r>
            <w:r>
              <w:rPr>
                <w:rFonts w:hint="eastAsia" w:ascii="宋体" w:hAnsi="Times New Roman" w:eastAsia="宋体" w:cs="Times New Roman"/>
                <w:color w:val="auto"/>
                <w:sz w:val="24"/>
                <w:szCs w:val="24"/>
              </w:rPr>
              <w:t xml:space="preserve"> 分；</w:t>
            </w:r>
          </w:p>
          <w:p>
            <w:pPr>
              <w:snapToGrid w:val="0"/>
              <w:spacing w:line="360" w:lineRule="auto"/>
              <w:ind w:left="-38"/>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2、</w:t>
            </w:r>
            <w:r>
              <w:rPr>
                <w:rFonts w:hint="eastAsia" w:cs="Times New Roman"/>
                <w:color w:val="auto"/>
                <w:sz w:val="24"/>
                <w:szCs w:val="24"/>
                <w:lang w:eastAsia="zh-CN"/>
              </w:rPr>
              <w:t>供应商</w:t>
            </w:r>
            <w:r>
              <w:rPr>
                <w:rFonts w:hint="eastAsia" w:ascii="宋体" w:hAnsi="Times New Roman" w:eastAsia="宋体" w:cs="Times New Roman"/>
                <w:color w:val="auto"/>
                <w:sz w:val="24"/>
                <w:szCs w:val="24"/>
              </w:rPr>
              <w:t xml:space="preserve">具有有效的 ISO27001 信息安全管理体系认证证书且认证范围包括档案扫描数字化加工服务得 </w:t>
            </w:r>
            <w:r>
              <w:rPr>
                <w:rFonts w:hint="eastAsia" w:cs="Times New Roman"/>
                <w:color w:val="auto"/>
                <w:sz w:val="24"/>
                <w:szCs w:val="24"/>
                <w:lang w:val="en-US" w:eastAsia="zh-CN"/>
              </w:rPr>
              <w:t>4</w:t>
            </w:r>
            <w:r>
              <w:rPr>
                <w:rFonts w:hint="eastAsia" w:ascii="宋体" w:hAnsi="Times New Roman" w:eastAsia="宋体" w:cs="Times New Roman"/>
                <w:color w:val="auto"/>
                <w:sz w:val="24"/>
                <w:szCs w:val="24"/>
              </w:rPr>
              <w:t xml:space="preserve"> 分；</w:t>
            </w:r>
          </w:p>
          <w:p>
            <w:pPr>
              <w:snapToGrid w:val="0"/>
              <w:spacing w:line="360" w:lineRule="auto"/>
              <w:ind w:left="-38"/>
              <w:rPr>
                <w:rFonts w:cs="华文宋体"/>
                <w:color w:val="auto"/>
                <w:sz w:val="24"/>
                <w:szCs w:val="24"/>
              </w:rPr>
            </w:pPr>
            <w:r>
              <w:rPr>
                <w:rFonts w:hint="eastAsia" w:ascii="宋体" w:hAnsi="Times New Roman" w:eastAsia="宋体" w:cs="Times New Roman"/>
                <w:color w:val="auto"/>
                <w:sz w:val="24"/>
                <w:szCs w:val="24"/>
              </w:rPr>
              <w:t>3、</w:t>
            </w:r>
            <w:r>
              <w:rPr>
                <w:rFonts w:hint="eastAsia" w:cs="Times New Roman"/>
                <w:color w:val="auto"/>
                <w:sz w:val="24"/>
                <w:szCs w:val="24"/>
                <w:lang w:eastAsia="zh-CN"/>
              </w:rPr>
              <w:t>供应商</w:t>
            </w:r>
            <w:r>
              <w:rPr>
                <w:rFonts w:hint="eastAsia" w:ascii="宋体" w:hAnsi="Times New Roman" w:eastAsia="宋体" w:cs="Times New Roman"/>
                <w:color w:val="auto"/>
                <w:sz w:val="24"/>
                <w:szCs w:val="24"/>
              </w:rPr>
              <w:t xml:space="preserve">具有有效的售后服务认证证书且认证范围包括档案数字化处理和档案信息化建设服务得 </w:t>
            </w:r>
            <w:r>
              <w:rPr>
                <w:rFonts w:hint="eastAsia" w:cs="Times New Roman"/>
                <w:color w:val="auto"/>
                <w:sz w:val="24"/>
                <w:szCs w:val="24"/>
                <w:lang w:val="en-US" w:eastAsia="zh-CN"/>
              </w:rPr>
              <w:t>4</w:t>
            </w:r>
            <w:r>
              <w:rPr>
                <w:rFonts w:hint="eastAsia" w:ascii="宋体" w:hAnsi="Times New Roman" w:eastAsia="宋体" w:cs="Times New Roman"/>
                <w:color w:val="auto"/>
                <w:sz w:val="24"/>
                <w:szCs w:val="24"/>
              </w:rPr>
              <w:t xml:space="preserve"> 分；   </w:t>
            </w:r>
            <w:r>
              <w:rPr>
                <w:rFonts w:ascii="仿宋" w:hAnsi="仿宋" w:eastAsia="仿宋" w:cs="仿宋"/>
                <w:sz w:val="23"/>
                <w:szCs w:val="23"/>
              </w:rPr>
              <w:t xml:space="preserve">    </w:t>
            </w:r>
          </w:p>
        </w:tc>
        <w:tc>
          <w:tcPr>
            <w:tcW w:w="810" w:type="dxa"/>
            <w:vMerge w:val="restart"/>
            <w:tcBorders>
              <w:top w:val="single" w:color="auto" w:sz="4" w:space="0"/>
              <w:left w:val="single" w:color="auto" w:sz="4" w:space="0"/>
              <w:right w:val="single" w:color="auto" w:sz="8" w:space="0"/>
            </w:tcBorders>
            <w:noWrap w:val="0"/>
            <w:vAlign w:val="center"/>
          </w:tcPr>
          <w:p>
            <w:pPr>
              <w:snapToGrid w:val="0"/>
              <w:spacing w:line="360" w:lineRule="auto"/>
              <w:jc w:val="center"/>
              <w:rPr>
                <w:color w:val="auto"/>
                <w:sz w:val="24"/>
                <w:szCs w:val="24"/>
              </w:rPr>
            </w:pPr>
            <w:r>
              <w:rPr>
                <w:rFonts w:hint="eastAsia" w:cs="华文中宋"/>
                <w:color w:val="auto"/>
                <w:sz w:val="24"/>
                <w:szCs w:val="24"/>
              </w:rPr>
              <w:t>共同评审因素。</w:t>
            </w:r>
          </w:p>
        </w:tc>
      </w:tr>
      <w:tr>
        <w:tblPrEx>
          <w:tblCellMar>
            <w:top w:w="0" w:type="dxa"/>
            <w:left w:w="0" w:type="dxa"/>
            <w:bottom w:w="0" w:type="dxa"/>
            <w:right w:w="0" w:type="dxa"/>
          </w:tblCellMar>
        </w:tblPrEx>
        <w:trPr>
          <w:trHeight w:val="1630" w:hRule="atLeast"/>
        </w:trPr>
        <w:tc>
          <w:tcPr>
            <w:tcW w:w="559"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pPr>
          </w:p>
        </w:tc>
        <w:tc>
          <w:tcPr>
            <w:tcW w:w="1198" w:type="dxa"/>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pPr>
          </w:p>
        </w:tc>
        <w:tc>
          <w:tcPr>
            <w:tcW w:w="615" w:type="dxa"/>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napToGrid w:val="0"/>
              <w:spacing w:line="360" w:lineRule="auto"/>
              <w:ind w:left="-38"/>
              <w:jc w:val="center"/>
              <w:rPr>
                <w:rFonts w:hint="default" w:eastAsia="宋体"/>
                <w:color w:val="auto"/>
                <w:sz w:val="24"/>
                <w:szCs w:val="24"/>
                <w:lang w:val="en-US" w:eastAsia="zh-CN"/>
              </w:rPr>
            </w:pPr>
            <w:r>
              <w:rPr>
                <w:rFonts w:hint="eastAsia"/>
                <w:color w:val="auto"/>
                <w:sz w:val="24"/>
                <w:szCs w:val="24"/>
                <w:lang w:val="en-US" w:eastAsia="zh-CN"/>
              </w:rPr>
              <w:t>10</w:t>
            </w:r>
            <w:r>
              <w:rPr>
                <w:rFonts w:hint="eastAsia"/>
                <w:color w:val="auto"/>
                <w:sz w:val="24"/>
                <w:szCs w:val="24"/>
              </w:rPr>
              <w:t>分</w:t>
            </w:r>
          </w:p>
        </w:tc>
        <w:tc>
          <w:tcPr>
            <w:tcW w:w="6015"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ind w:left="-38"/>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1</w:t>
            </w:r>
            <w:r>
              <w:rPr>
                <w:rFonts w:hint="eastAsia" w:ascii="宋体" w:hAnsi="Times New Roman" w:eastAsia="宋体" w:cs="Times New Roman"/>
                <w:color w:val="auto"/>
                <w:sz w:val="24"/>
                <w:szCs w:val="24"/>
                <w:lang w:eastAsia="zh-CN"/>
              </w:rPr>
              <w:t>、</w:t>
            </w:r>
            <w:r>
              <w:rPr>
                <w:rFonts w:hint="eastAsia" w:ascii="宋体" w:hAnsi="Times New Roman" w:eastAsia="宋体" w:cs="Times New Roman"/>
                <w:color w:val="auto"/>
                <w:sz w:val="24"/>
                <w:szCs w:val="24"/>
              </w:rPr>
              <w:t>项目经理</w:t>
            </w:r>
          </w:p>
          <w:p>
            <w:pPr>
              <w:snapToGrid w:val="0"/>
              <w:spacing w:line="360" w:lineRule="auto"/>
              <w:ind w:left="-38"/>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拟派项目经理</w:t>
            </w:r>
            <w:r>
              <w:rPr>
                <w:rFonts w:hint="eastAsia" w:ascii="宋体" w:hAnsi="Times New Roman" w:eastAsia="宋体" w:cs="Times New Roman"/>
                <w:color w:val="auto"/>
                <w:sz w:val="24"/>
                <w:szCs w:val="24"/>
                <w:lang w:eastAsia="zh-CN"/>
              </w:rPr>
              <w:t>同时</w:t>
            </w:r>
            <w:r>
              <w:rPr>
                <w:rFonts w:hint="eastAsia" w:ascii="宋体" w:hAnsi="Times New Roman" w:eastAsia="宋体" w:cs="Times New Roman"/>
                <w:color w:val="auto"/>
                <w:sz w:val="24"/>
                <w:szCs w:val="24"/>
              </w:rPr>
              <w:t>具有</w:t>
            </w:r>
            <w:r>
              <w:rPr>
                <w:rFonts w:hint="eastAsia" w:ascii="宋体" w:cs="Times New Roman"/>
                <w:color w:val="auto"/>
                <w:sz w:val="24"/>
                <w:szCs w:val="24"/>
                <w:lang w:eastAsia="zh-CN"/>
              </w:rPr>
              <w:t>保密机构</w:t>
            </w:r>
            <w:r>
              <w:rPr>
                <w:rFonts w:hint="eastAsia" w:ascii="宋体" w:hAnsi="Times New Roman" w:eastAsia="宋体" w:cs="Times New Roman"/>
                <w:color w:val="auto"/>
                <w:sz w:val="24"/>
                <w:szCs w:val="24"/>
              </w:rPr>
              <w:t>颁发的《涉密人员</w:t>
            </w:r>
            <w:r>
              <w:rPr>
                <w:rFonts w:hint="eastAsia" w:ascii="宋体" w:hAnsi="Times New Roman" w:eastAsia="宋体" w:cs="Times New Roman"/>
                <w:color w:val="auto"/>
                <w:sz w:val="24"/>
                <w:szCs w:val="24"/>
                <w:lang w:eastAsia="zh-CN"/>
              </w:rPr>
              <w:t>培训</w:t>
            </w:r>
            <w:r>
              <w:rPr>
                <w:rFonts w:hint="eastAsia" w:ascii="宋体" w:hAnsi="Times New Roman" w:eastAsia="宋体" w:cs="Times New Roman"/>
                <w:color w:val="auto"/>
                <w:sz w:val="24"/>
                <w:szCs w:val="24"/>
              </w:rPr>
              <w:t>证》</w:t>
            </w:r>
            <w:r>
              <w:rPr>
                <w:rFonts w:hint="eastAsia" w:ascii="宋体" w:hAnsi="Times New Roman" w:eastAsia="宋体" w:cs="Times New Roman"/>
                <w:color w:val="auto"/>
                <w:sz w:val="24"/>
                <w:szCs w:val="24"/>
                <w:lang w:eastAsia="zh-CN"/>
              </w:rPr>
              <w:t>和国家档案局颁发的《档案岗位资格培训证书》</w:t>
            </w:r>
            <w:r>
              <w:rPr>
                <w:rFonts w:hint="eastAsia" w:ascii="宋体" w:hAnsi="Times New Roman" w:eastAsia="宋体" w:cs="Times New Roman"/>
                <w:color w:val="auto"/>
                <w:sz w:val="24"/>
                <w:szCs w:val="24"/>
              </w:rPr>
              <w:t>得</w:t>
            </w:r>
            <w:r>
              <w:rPr>
                <w:rFonts w:hint="eastAsia" w:ascii="宋体" w:cs="Times New Roman"/>
                <w:color w:val="auto"/>
                <w:sz w:val="24"/>
                <w:szCs w:val="24"/>
                <w:lang w:val="en-US" w:eastAsia="zh-CN"/>
              </w:rPr>
              <w:t>6</w:t>
            </w:r>
            <w:r>
              <w:rPr>
                <w:rFonts w:hint="eastAsia" w:ascii="宋体" w:hAnsi="Times New Roman" w:eastAsia="宋体" w:cs="Times New Roman"/>
                <w:color w:val="auto"/>
                <w:sz w:val="24"/>
                <w:szCs w:val="24"/>
              </w:rPr>
              <w:t>分，不具备或者具备不全的不得分。</w:t>
            </w:r>
          </w:p>
          <w:p>
            <w:pPr>
              <w:snapToGrid w:val="0"/>
              <w:spacing w:line="360" w:lineRule="auto"/>
              <w:ind w:left="-38"/>
              <w:rPr>
                <w:rFonts w:hint="eastAsia" w:ascii="宋体" w:hAnsi="Times New Roman" w:eastAsia="宋体" w:cs="Times New Roman"/>
                <w:color w:val="auto"/>
                <w:sz w:val="24"/>
                <w:szCs w:val="24"/>
              </w:rPr>
            </w:pPr>
            <w:r>
              <w:rPr>
                <w:rFonts w:hint="eastAsia" w:ascii="宋体" w:hAnsi="Times New Roman" w:eastAsia="宋体" w:cs="Times New Roman"/>
                <w:color w:val="auto"/>
                <w:sz w:val="24"/>
                <w:szCs w:val="24"/>
              </w:rPr>
              <w:t>2</w:t>
            </w:r>
            <w:r>
              <w:rPr>
                <w:rFonts w:hint="eastAsia" w:ascii="宋体" w:hAnsi="Times New Roman" w:eastAsia="宋体" w:cs="Times New Roman"/>
                <w:color w:val="auto"/>
                <w:sz w:val="24"/>
                <w:szCs w:val="24"/>
                <w:lang w:eastAsia="zh-CN"/>
              </w:rPr>
              <w:t>、</w:t>
            </w:r>
            <w:r>
              <w:rPr>
                <w:rFonts w:hint="eastAsia" w:ascii="宋体" w:hAnsi="Times New Roman" w:eastAsia="宋体" w:cs="Times New Roman"/>
                <w:color w:val="auto"/>
                <w:sz w:val="24"/>
                <w:szCs w:val="24"/>
              </w:rPr>
              <w:t>项目</w:t>
            </w:r>
            <w:r>
              <w:rPr>
                <w:rFonts w:hint="eastAsia" w:ascii="宋体" w:hAnsi="Times New Roman" w:eastAsia="宋体" w:cs="Times New Roman"/>
                <w:color w:val="auto"/>
                <w:sz w:val="24"/>
                <w:szCs w:val="24"/>
                <w:lang w:eastAsia="zh-CN"/>
              </w:rPr>
              <w:t>服务</w:t>
            </w:r>
            <w:r>
              <w:rPr>
                <w:rFonts w:hint="eastAsia" w:ascii="宋体" w:hAnsi="Times New Roman" w:eastAsia="宋体" w:cs="Times New Roman"/>
                <w:color w:val="auto"/>
                <w:sz w:val="24"/>
                <w:szCs w:val="24"/>
              </w:rPr>
              <w:t>人员</w:t>
            </w:r>
          </w:p>
          <w:p>
            <w:pPr>
              <w:snapToGrid w:val="0"/>
              <w:spacing w:line="360" w:lineRule="auto"/>
              <w:ind w:left="-38"/>
              <w:rPr>
                <w:rFonts w:hint="eastAsia" w:ascii="宋体" w:hAnsi="Times New Roman" w:eastAsia="宋体" w:cs="Times New Roman"/>
                <w:color w:val="auto"/>
                <w:sz w:val="24"/>
                <w:szCs w:val="24"/>
                <w:lang w:eastAsia="zh-CN"/>
              </w:rPr>
            </w:pPr>
            <w:r>
              <w:rPr>
                <w:rFonts w:hint="eastAsia" w:ascii="宋体" w:hAnsi="Times New Roman" w:eastAsia="宋体" w:cs="Times New Roman"/>
                <w:color w:val="auto"/>
                <w:sz w:val="24"/>
                <w:szCs w:val="24"/>
              </w:rPr>
              <w:t>拟派项目服务人员</w:t>
            </w:r>
            <w:r>
              <w:rPr>
                <w:rFonts w:hint="eastAsia" w:ascii="宋体" w:hAnsi="Times New Roman" w:eastAsia="宋体" w:cs="Times New Roman"/>
                <w:color w:val="auto"/>
                <w:sz w:val="24"/>
                <w:szCs w:val="24"/>
                <w:lang w:eastAsia="zh-CN"/>
              </w:rPr>
              <w:t>同时</w:t>
            </w:r>
            <w:r>
              <w:rPr>
                <w:rFonts w:hint="eastAsia" w:ascii="宋体" w:hAnsi="Times New Roman" w:eastAsia="宋体" w:cs="Times New Roman"/>
                <w:color w:val="auto"/>
                <w:sz w:val="24"/>
                <w:szCs w:val="24"/>
              </w:rPr>
              <w:t>具有</w:t>
            </w:r>
            <w:r>
              <w:rPr>
                <w:rFonts w:hint="eastAsia" w:ascii="宋体" w:hAnsi="Times New Roman" w:eastAsia="宋体" w:cs="Times New Roman"/>
                <w:color w:val="auto"/>
                <w:sz w:val="24"/>
                <w:szCs w:val="24"/>
                <w:lang w:eastAsia="zh-CN"/>
              </w:rPr>
              <w:t>档案相关的初级职称（及以上）</w:t>
            </w:r>
            <w:r>
              <w:rPr>
                <w:rFonts w:hint="eastAsia" w:ascii="宋体" w:hAnsi="Times New Roman" w:eastAsia="宋体" w:cs="Times New Roman"/>
                <w:color w:val="auto"/>
                <w:sz w:val="24"/>
                <w:szCs w:val="24"/>
              </w:rPr>
              <w:t>的得</w:t>
            </w:r>
            <w:r>
              <w:rPr>
                <w:rFonts w:hint="eastAsia" w:ascii="宋体" w:eastAsia="宋体" w:cs="Times New Roman"/>
                <w:color w:val="auto"/>
                <w:sz w:val="24"/>
                <w:szCs w:val="24"/>
                <w:lang w:val="en-US" w:eastAsia="zh-CN"/>
              </w:rPr>
              <w:t>1</w:t>
            </w:r>
            <w:r>
              <w:rPr>
                <w:rFonts w:hint="eastAsia" w:ascii="宋体" w:hAnsi="Times New Roman" w:eastAsia="宋体" w:cs="Times New Roman"/>
                <w:color w:val="auto"/>
                <w:sz w:val="24"/>
                <w:szCs w:val="24"/>
              </w:rPr>
              <w:t>分，最多得</w:t>
            </w:r>
            <w:r>
              <w:rPr>
                <w:rFonts w:hint="eastAsia" w:cs="Times New Roman"/>
                <w:color w:val="auto"/>
                <w:sz w:val="24"/>
                <w:szCs w:val="24"/>
                <w:lang w:val="en-US" w:eastAsia="zh-CN"/>
              </w:rPr>
              <w:t>4</w:t>
            </w:r>
            <w:r>
              <w:rPr>
                <w:rFonts w:hint="eastAsia" w:ascii="宋体" w:hAnsi="Times New Roman" w:eastAsia="宋体" w:cs="Times New Roman"/>
                <w:color w:val="auto"/>
                <w:sz w:val="24"/>
                <w:szCs w:val="24"/>
              </w:rPr>
              <w:t>分，未提供不得分</w:t>
            </w:r>
            <w:r>
              <w:rPr>
                <w:rFonts w:hint="eastAsia" w:ascii="宋体" w:hAnsi="Times New Roman" w:eastAsia="宋体" w:cs="Times New Roman"/>
                <w:color w:val="auto"/>
                <w:sz w:val="24"/>
                <w:szCs w:val="24"/>
                <w:lang w:eastAsia="zh-CN"/>
              </w:rPr>
              <w:t>。</w:t>
            </w:r>
          </w:p>
          <w:p>
            <w:pPr>
              <w:snapToGrid w:val="0"/>
              <w:spacing w:line="360" w:lineRule="auto"/>
              <w:ind w:left="-38"/>
              <w:rPr>
                <w:rFonts w:hint="eastAsia"/>
                <w:lang w:eastAsia="zh-CN"/>
              </w:rPr>
            </w:pPr>
            <w:r>
              <w:rPr>
                <w:rFonts w:hint="eastAsia" w:ascii="宋体" w:hAnsi="Times New Roman" w:eastAsia="宋体" w:cs="Times New Roman"/>
                <w:color w:val="auto"/>
                <w:sz w:val="24"/>
                <w:szCs w:val="24"/>
                <w:lang w:eastAsia="zh-CN"/>
              </w:rPr>
              <w:t>（提供项目人员的相关资质证明材料和在职证明材料的复印件，</w:t>
            </w:r>
            <w:r>
              <w:rPr>
                <w:rFonts w:hint="eastAsia" w:ascii="宋体" w:hAnsi="Times New Roman" w:eastAsia="宋体" w:cs="Times New Roman"/>
                <w:color w:val="auto"/>
                <w:sz w:val="24"/>
                <w:szCs w:val="24"/>
              </w:rPr>
              <w:t>并加盖供应商公章</w:t>
            </w:r>
            <w:r>
              <w:rPr>
                <w:rFonts w:hint="eastAsia" w:ascii="宋体" w:hAnsi="Times New Roman" w:eastAsia="宋体" w:cs="Times New Roman"/>
                <w:color w:val="auto"/>
                <w:sz w:val="24"/>
                <w:szCs w:val="24"/>
                <w:lang w:eastAsia="zh-CN"/>
              </w:rPr>
              <w:t>）</w:t>
            </w:r>
          </w:p>
        </w:tc>
        <w:tc>
          <w:tcPr>
            <w:tcW w:w="810" w:type="dxa"/>
            <w:vMerge w:val="continue"/>
            <w:tcBorders>
              <w:left w:val="single" w:color="auto" w:sz="4" w:space="0"/>
              <w:bottom w:val="single" w:color="auto" w:sz="4" w:space="0"/>
              <w:right w:val="single" w:color="auto" w:sz="8" w:space="0"/>
            </w:tcBorders>
            <w:noWrap w:val="0"/>
            <w:vAlign w:val="center"/>
          </w:tcPr>
          <w:p>
            <w:pPr>
              <w:snapToGrid w:val="0"/>
              <w:spacing w:line="360" w:lineRule="auto"/>
              <w:ind w:left="-38"/>
              <w:rPr>
                <w:rFonts w:hint="eastAsia"/>
                <w:color w:val="auto"/>
                <w:sz w:val="24"/>
                <w:szCs w:val="24"/>
              </w:rPr>
            </w:pPr>
          </w:p>
        </w:tc>
      </w:tr>
      <w:tr>
        <w:tblPrEx>
          <w:tblCellMar>
            <w:top w:w="0" w:type="dxa"/>
            <w:left w:w="0" w:type="dxa"/>
            <w:bottom w:w="0" w:type="dxa"/>
            <w:right w:w="0" w:type="dxa"/>
          </w:tblCellMar>
        </w:tblPrEx>
        <w:trPr>
          <w:trHeight w:val="350" w:hRule="atLeast"/>
        </w:trPr>
        <w:tc>
          <w:tcPr>
            <w:tcW w:w="55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jc w:val="center"/>
              <w:rPr>
                <w:rFonts w:hint="eastAsia" w:eastAsia="宋体"/>
                <w:color w:val="auto"/>
                <w:sz w:val="24"/>
                <w:szCs w:val="24"/>
                <w:lang w:eastAsia="zh-CN"/>
              </w:rPr>
            </w:pPr>
            <w:r>
              <w:rPr>
                <w:rFonts w:hint="eastAsia"/>
                <w:color w:val="auto"/>
                <w:sz w:val="24"/>
                <w:szCs w:val="24"/>
                <w:lang w:val="en-US" w:eastAsia="zh-CN"/>
              </w:rPr>
              <w:t>6</w:t>
            </w:r>
          </w:p>
        </w:tc>
        <w:tc>
          <w:tcPr>
            <w:tcW w:w="11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rFonts w:hint="eastAsia" w:eastAsiaTheme="minorEastAsia"/>
                <w:color w:val="auto"/>
                <w:sz w:val="24"/>
                <w:szCs w:val="24"/>
                <w:lang w:eastAsia="zh-CN"/>
              </w:rPr>
            </w:pPr>
            <w:r>
              <w:rPr>
                <w:rFonts w:hint="eastAsia" w:cs="华文宋体"/>
                <w:color w:val="auto"/>
                <w:sz w:val="24"/>
                <w:szCs w:val="24"/>
                <w:lang w:eastAsia="zh-CN"/>
              </w:rPr>
              <w:t>业绩</w:t>
            </w:r>
          </w:p>
        </w:tc>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rPr>
                <w:color w:val="auto"/>
                <w:sz w:val="24"/>
                <w:szCs w:val="24"/>
              </w:rPr>
            </w:pPr>
            <w:r>
              <w:rPr>
                <w:rFonts w:hint="eastAsia" w:cs="华文宋体"/>
                <w:color w:val="auto"/>
                <w:sz w:val="24"/>
                <w:szCs w:val="24"/>
                <w:lang w:val="en-US" w:eastAsia="zh-CN"/>
              </w:rPr>
              <w:t>18</w:t>
            </w:r>
            <w:r>
              <w:rPr>
                <w:rFonts w:hint="eastAsia" w:cs="华文宋体"/>
                <w:color w:val="auto"/>
                <w:sz w:val="24"/>
                <w:szCs w:val="24"/>
              </w:rPr>
              <w:t>分</w:t>
            </w:r>
          </w:p>
        </w:tc>
        <w:tc>
          <w:tcPr>
            <w:tcW w:w="60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ind w:left="-38"/>
              <w:rPr>
                <w:rFonts w:hint="eastAsia"/>
                <w:color w:val="auto"/>
              </w:rPr>
            </w:pPr>
            <w:r>
              <w:rPr>
                <w:rFonts w:hint="eastAsia"/>
                <w:color w:val="auto"/>
                <w:sz w:val="24"/>
                <w:szCs w:val="24"/>
              </w:rPr>
              <w:t>供应商20</w:t>
            </w:r>
            <w:r>
              <w:rPr>
                <w:rFonts w:hint="eastAsia"/>
                <w:color w:val="auto"/>
                <w:sz w:val="24"/>
                <w:szCs w:val="24"/>
                <w:lang w:val="en-US" w:eastAsia="zh-CN"/>
              </w:rPr>
              <w:t>21</w:t>
            </w:r>
            <w:r>
              <w:rPr>
                <w:rFonts w:hint="eastAsia"/>
                <w:color w:val="auto"/>
                <w:sz w:val="24"/>
                <w:szCs w:val="24"/>
              </w:rPr>
              <w:t>年1月1日以来具有</w:t>
            </w:r>
            <w:r>
              <w:rPr>
                <w:rFonts w:hint="eastAsia"/>
                <w:color w:val="auto"/>
                <w:sz w:val="24"/>
                <w:szCs w:val="24"/>
                <w:lang w:eastAsia="zh-CN"/>
              </w:rPr>
              <w:t>类似</w:t>
            </w:r>
            <w:r>
              <w:rPr>
                <w:rFonts w:hint="eastAsia"/>
                <w:color w:val="auto"/>
                <w:sz w:val="24"/>
                <w:szCs w:val="24"/>
              </w:rPr>
              <w:t>档案服务业绩，每提供一个得</w:t>
            </w:r>
            <w:r>
              <w:rPr>
                <w:rFonts w:hint="eastAsia"/>
                <w:color w:val="auto"/>
                <w:sz w:val="24"/>
                <w:szCs w:val="24"/>
                <w:lang w:val="en-US" w:eastAsia="zh-CN"/>
              </w:rPr>
              <w:t>3</w:t>
            </w:r>
            <w:r>
              <w:rPr>
                <w:rFonts w:hint="eastAsia"/>
                <w:color w:val="auto"/>
                <w:sz w:val="24"/>
                <w:szCs w:val="24"/>
              </w:rPr>
              <w:t>分，最高得</w:t>
            </w:r>
            <w:r>
              <w:rPr>
                <w:rFonts w:hint="eastAsia"/>
                <w:color w:val="auto"/>
                <w:sz w:val="24"/>
                <w:szCs w:val="24"/>
                <w:lang w:val="en-US" w:eastAsia="zh-CN"/>
              </w:rPr>
              <w:t>18</w:t>
            </w:r>
            <w:r>
              <w:rPr>
                <w:rFonts w:hint="eastAsia"/>
                <w:color w:val="auto"/>
                <w:sz w:val="24"/>
                <w:szCs w:val="24"/>
              </w:rPr>
              <w:t>分，没有提供不得分。（提供合同复印件，并加盖供应商公章）</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sz w:val="24"/>
                <w:szCs w:val="24"/>
              </w:rPr>
            </w:pPr>
            <w:r>
              <w:rPr>
                <w:rFonts w:hint="eastAsia" w:cs="华文中宋"/>
                <w:color w:val="auto"/>
                <w:sz w:val="24"/>
                <w:szCs w:val="24"/>
              </w:rPr>
              <w:t>共同评审因素。</w:t>
            </w:r>
          </w:p>
        </w:tc>
      </w:tr>
    </w:tbl>
    <w:p>
      <w:pPr>
        <w:rPr>
          <w:rFonts w:hint="eastAsia" w:ascii="宋体" w:hAnsi="宋体" w:eastAsia="宋体"/>
          <w:b/>
          <w:kern w:val="0"/>
          <w:sz w:val="24"/>
          <w:szCs w:val="24"/>
          <w:lang w:eastAsia="zh-CN"/>
        </w:rPr>
      </w:pPr>
    </w:p>
    <w:p>
      <w:pPr>
        <w:keepNext/>
        <w:keepLines/>
        <w:pageBreakBefore w:val="0"/>
        <w:widowControl w:val="0"/>
        <w:kinsoku/>
        <w:wordWrap/>
        <w:overflowPunct/>
        <w:topLinePunct w:val="0"/>
        <w:autoSpaceDE/>
        <w:autoSpaceDN/>
        <w:bidi w:val="0"/>
        <w:adjustRightInd w:val="0"/>
        <w:snapToGrid/>
        <w:spacing w:line="360" w:lineRule="auto"/>
        <w:ind w:firstLine="482" w:firstLineChars="200"/>
        <w:textAlignment w:val="baseline"/>
        <w:outlineLvl w:val="0"/>
        <w:rPr>
          <w:rFonts w:hint="eastAsia" w:ascii="宋体" w:hAnsi="宋体"/>
          <w:b/>
          <w:color w:val="000000"/>
          <w:kern w:val="0"/>
          <w:sz w:val="24"/>
          <w:szCs w:val="24"/>
          <w:lang w:val="en-US" w:eastAsia="zh-CN"/>
        </w:rPr>
      </w:pPr>
      <w:bookmarkStart w:id="6" w:name="_GoBack"/>
      <w:r>
        <w:rPr>
          <w:rFonts w:hint="eastAsia" w:ascii="宋体" w:hAnsi="宋体"/>
          <w:b/>
          <w:color w:val="000000"/>
          <w:kern w:val="0"/>
          <w:sz w:val="24"/>
          <w:szCs w:val="24"/>
          <w:lang w:val="en-US" w:eastAsia="zh-CN"/>
        </w:rPr>
        <w:t>六</w:t>
      </w:r>
      <w:r>
        <w:rPr>
          <w:rFonts w:hint="eastAsia" w:ascii="宋体" w:hAnsi="宋体"/>
          <w:b/>
          <w:color w:val="000000"/>
          <w:kern w:val="0"/>
          <w:sz w:val="24"/>
          <w:szCs w:val="24"/>
          <w:lang w:val="en-US" w:eastAsia="zh-CN"/>
        </w:rPr>
        <w:t>、项目的实质性要求，政府采购项目履约时间和方式、验收方法和标准及其他合同实质性条款。</w:t>
      </w:r>
    </w:p>
    <w:bookmarkEnd w:id="6"/>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rPr>
        <w:t>服务时间：</w:t>
      </w:r>
      <w:r>
        <w:rPr>
          <w:rFonts w:hint="eastAsia" w:ascii="宋体" w:hAnsi="宋体" w:cs="宋体"/>
          <w:sz w:val="24"/>
          <w:szCs w:val="24"/>
          <w:lang w:val="en-US" w:eastAsia="zh-CN"/>
        </w:rPr>
        <w:t>2024年11月15日前</w:t>
      </w:r>
      <w:r>
        <w:rPr>
          <w:rFonts w:hint="eastAsia" w:ascii="宋体" w:hAnsi="宋体" w:cs="宋体"/>
          <w:sz w:val="24"/>
          <w:szCs w:val="24"/>
        </w:rPr>
        <w:t>完成所有工作。</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服务地点：</w:t>
      </w:r>
      <w:r>
        <w:rPr>
          <w:rFonts w:hint="eastAsia" w:ascii="宋体" w:hAnsi="宋体" w:cs="宋体"/>
          <w:sz w:val="24"/>
          <w:szCs w:val="24"/>
          <w:lang w:eastAsia="zh-CN"/>
        </w:rPr>
        <w:t>采购人指定地点</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rPr>
        <w:t>验收标准：参照《财政部关于进一步加强政府采购需求和履约验收管理的指导意见》</w:t>
      </w:r>
      <w:r>
        <w:rPr>
          <w:rFonts w:hint="eastAsia" w:ascii="宋体" w:hAnsi="宋体" w:cs="宋体"/>
          <w:sz w:val="24"/>
          <w:szCs w:val="24"/>
          <w:lang w:eastAsia="zh-CN"/>
        </w:rPr>
        <w:t>（</w:t>
      </w:r>
      <w:r>
        <w:rPr>
          <w:rFonts w:hint="eastAsia" w:ascii="宋体" w:hAnsi="宋体" w:cs="宋体"/>
          <w:sz w:val="24"/>
          <w:szCs w:val="24"/>
        </w:rPr>
        <w:t>财库〔2016〕205号</w:t>
      </w:r>
      <w:r>
        <w:rPr>
          <w:rFonts w:hint="eastAsia" w:ascii="宋体" w:hAnsi="宋体" w:cs="宋体"/>
          <w:sz w:val="24"/>
          <w:szCs w:val="24"/>
          <w:lang w:eastAsia="zh-CN"/>
        </w:rPr>
        <w:t>）</w:t>
      </w:r>
      <w:r>
        <w:rPr>
          <w:rFonts w:hint="eastAsia" w:ascii="宋体" w:hAnsi="宋体" w:cs="宋体"/>
          <w:sz w:val="24"/>
          <w:szCs w:val="24"/>
        </w:rPr>
        <w:t>的要求进行验收。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4"/>
          <w:lang w:val="en-US" w:eastAsia="zh-CN"/>
        </w:rPr>
      </w:pPr>
      <w:r>
        <w:rPr>
          <w:rFonts w:hint="eastAsia" w:ascii="宋体" w:hAnsi="宋体" w:cs="宋体"/>
          <w:sz w:val="24"/>
          <w:szCs w:val="24"/>
          <w:lang w:val="en-US" w:eastAsia="zh-CN"/>
        </w:rPr>
        <w:t>1.数据核查要求</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在完成数字化和著录工作后，应对数据进行100%核查，确保著录和扫描得来的数据与源文件内容完全一致。核查内容包括：</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1）对著录内容进行检查，保证数据内容齐全，数据输入准确。</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2）对扫描图像进行检查，保证图像完整、整洁、无歪斜、无黑边、浏览及打印清晰。</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3）数据对应：档案目录数据（包含案卷目录和卷内目录）与扫描图像100%正确对应。</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4）对核查通过的批次和数据，填写质检单，准备移交验收。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3"/>
        <w:rPr>
          <w:rFonts w:hint="eastAsia" w:ascii="宋体" w:hAnsi="宋体" w:cs="宋体"/>
          <w:sz w:val="24"/>
          <w:szCs w:val="24"/>
          <w:lang w:val="en-US" w:eastAsia="zh-CN"/>
        </w:rPr>
      </w:pPr>
      <w:r>
        <w:rPr>
          <w:rFonts w:hint="eastAsia" w:ascii="宋体" w:hAnsi="宋体" w:cs="宋体"/>
          <w:sz w:val="24"/>
          <w:szCs w:val="24"/>
          <w:lang w:val="en-US" w:eastAsia="zh-CN"/>
        </w:rPr>
        <w:t>2.检查及验收</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1）对装订完成的档案由采购人相关人员把关，定期抽查，不合格的需重新处理。</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2）移交的档案不能有损坏和丢失，如果档案损坏，要赔偿损失并承担相应的法律责任。</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3）采购人分批次对供应商质检后的图像数据进行抽检。按卷（盒）抽检率不低于20%。抽检合格率要求达到98%以上。对抽检中的错误数据，供应商需重新检查修改，直到验收合格。</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四）</w:t>
      </w:r>
      <w:r>
        <w:rPr>
          <w:rFonts w:hint="eastAsia" w:ascii="宋体" w:hAnsi="宋体" w:cs="宋体"/>
          <w:sz w:val="24"/>
          <w:szCs w:val="24"/>
        </w:rPr>
        <w:t>付款方式：</w:t>
      </w:r>
      <w:r>
        <w:rPr>
          <w:rFonts w:hint="eastAsia" w:ascii="宋体" w:hAnsi="宋体" w:cs="宋体"/>
          <w:sz w:val="24"/>
          <w:szCs w:val="24"/>
          <w:lang w:eastAsia="zh-CN"/>
        </w:rPr>
        <w:t>项目验收合格后，甲方向乙方根据完成工作量据实结算</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质保期：提供</w:t>
      </w:r>
      <w:r>
        <w:rPr>
          <w:rFonts w:hint="eastAsia" w:ascii="宋体" w:hAnsi="宋体" w:cs="宋体"/>
          <w:sz w:val="24"/>
          <w:szCs w:val="24"/>
          <w:lang w:val="en-US" w:eastAsia="zh-CN"/>
        </w:rPr>
        <w:t>3</w:t>
      </w:r>
      <w:r>
        <w:rPr>
          <w:rFonts w:hint="eastAsia" w:ascii="宋体" w:hAnsi="宋体" w:cs="宋体"/>
          <w:sz w:val="24"/>
          <w:szCs w:val="24"/>
        </w:rPr>
        <w:t>年数字化加工成果维护服务（相关费用包含于此次响应报价之中）。</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baseline"/>
        <w:outlineLvl w:val="1"/>
        <w:rPr>
          <w:rFonts w:hint="eastAsia" w:ascii="宋体" w:hAnsi="宋体" w:cs="宋体"/>
          <w:sz w:val="24"/>
          <w:szCs w:val="24"/>
        </w:rPr>
      </w:pPr>
      <w:r>
        <w:rPr>
          <w:rFonts w:hint="eastAsia" w:ascii="宋体" w:hAnsi="宋体" w:cs="宋体"/>
          <w:sz w:val="24"/>
          <w:szCs w:val="24"/>
          <w:lang w:val="en-US" w:eastAsia="zh-CN"/>
        </w:rPr>
        <w:t>（六）</w:t>
      </w:r>
      <w:r>
        <w:rPr>
          <w:rFonts w:hint="eastAsia" w:ascii="宋体" w:hAnsi="宋体" w:cs="宋体"/>
          <w:sz w:val="24"/>
          <w:szCs w:val="24"/>
        </w:rPr>
        <w:t>后续维护内容包括：目录数据错误修改、漏扫描文件的补扫、不规范图像文件的</w:t>
      </w:r>
      <w:r>
        <w:rPr>
          <w:rFonts w:hint="eastAsia" w:ascii="宋体" w:hAnsi="宋体" w:cs="宋体"/>
          <w:sz w:val="24"/>
          <w:szCs w:val="24"/>
          <w:lang w:val="en-US" w:eastAsia="zh-CN"/>
        </w:rPr>
        <w:t>处理、移动硬盘重新备份、索引维护等，根据档案行业保密和应用的特殊性，要求供应商采取上门方式进行维护，上门维护时间要求立即电话响应，2小时内到达现场。</w:t>
      </w:r>
    </w:p>
    <w:sectPr>
      <w:type w:val="continuous"/>
      <w:pgSz w:w="11905" w:h="16838"/>
      <w:pgMar w:top="1440" w:right="1440" w:bottom="1440" w:left="1440" w:header="1077" w:footer="283" w:gutter="0"/>
      <w:pgBorders>
        <w:top w:val="none" w:sz="0" w:space="0"/>
        <w:left w:val="none" w:sz="0" w:space="0"/>
        <w:bottom w:val="none" w:sz="0" w:space="0"/>
        <w:right w:val="none" w:sz="0" w:space="0"/>
      </w:pgBorders>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BE410BB7-7358-4A2B-9267-28BEE1A72905}"/>
  </w:font>
  <w:font w:name="华文中宋">
    <w:panose1 w:val="02010600040101010101"/>
    <w:charset w:val="86"/>
    <w:family w:val="auto"/>
    <w:pitch w:val="default"/>
    <w:sig w:usb0="00000287" w:usb1="080F0000" w:usb2="00000000" w:usb3="00000000" w:csb0="0004009F" w:csb1="DFD70000"/>
    <w:embedRegular r:id="rId2" w:fontKey="{C702924E-F15D-430F-B4E7-C067C985435A}"/>
  </w:font>
  <w:font w:name="华文宋体">
    <w:panose1 w:val="02010600040101010101"/>
    <w:charset w:val="86"/>
    <w:family w:val="auto"/>
    <w:pitch w:val="default"/>
    <w:sig w:usb0="00000287" w:usb1="080F0000" w:usb2="00000000" w:usb3="00000000" w:csb0="0004009F" w:csb1="DFD70000"/>
    <w:embedRegular r:id="rId3" w:fontKey="{4D36E402-2D13-4C2E-A14E-2A77F32340EB}"/>
  </w:font>
  <w:font w:name="仿宋">
    <w:panose1 w:val="02010609060101010101"/>
    <w:charset w:val="86"/>
    <w:family w:val="modern"/>
    <w:pitch w:val="default"/>
    <w:sig w:usb0="800002BF" w:usb1="38CF7CFA" w:usb2="00000016" w:usb3="00000000" w:csb0="00040001" w:csb1="00000000"/>
    <w:embedRegular r:id="rId4" w:fontKey="{07B86EE7-1BE6-4FE6-BF57-5E1DE73BDE2C}"/>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386D7"/>
    <w:multiLevelType w:val="singleLevel"/>
    <w:tmpl w:val="833386D7"/>
    <w:lvl w:ilvl="0" w:tentative="0">
      <w:start w:val="1"/>
      <w:numFmt w:val="decimalEnclosedCircleChinese"/>
      <w:suff w:val="nothing"/>
      <w:lvlText w:val="%1　"/>
      <w:lvlJc w:val="left"/>
      <w:pPr>
        <w:ind w:left="0" w:firstLine="400"/>
      </w:pPr>
      <w:rPr>
        <w:rFonts w:hint="eastAsia"/>
      </w:rPr>
    </w:lvl>
  </w:abstractNum>
  <w:abstractNum w:abstractNumId="1">
    <w:nsid w:val="C43094FB"/>
    <w:multiLevelType w:val="singleLevel"/>
    <w:tmpl w:val="C43094FB"/>
    <w:lvl w:ilvl="0" w:tentative="0">
      <w:start w:val="1"/>
      <w:numFmt w:val="decimalEnclosedCircleChinese"/>
      <w:suff w:val="nothing"/>
      <w:lvlText w:val="%1　"/>
      <w:lvlJc w:val="left"/>
      <w:pPr>
        <w:ind w:left="0" w:firstLine="400"/>
      </w:pPr>
      <w:rPr>
        <w:rFonts w:hint="eastAsia"/>
      </w:rPr>
    </w:lvl>
  </w:abstractNum>
  <w:abstractNum w:abstractNumId="2">
    <w:nsid w:val="D5901422"/>
    <w:multiLevelType w:val="singleLevel"/>
    <w:tmpl w:val="D5901422"/>
    <w:lvl w:ilvl="0" w:tentative="0">
      <w:start w:val="1"/>
      <w:numFmt w:val="decimalEnclosedCircleChinese"/>
      <w:suff w:val="nothing"/>
      <w:lvlText w:val="%1　"/>
      <w:lvlJc w:val="left"/>
      <w:pPr>
        <w:ind w:left="0" w:firstLine="400"/>
      </w:pPr>
      <w:rPr>
        <w:rFonts w:hint="eastAsia"/>
      </w:rPr>
    </w:lvl>
  </w:abstractNum>
  <w:abstractNum w:abstractNumId="3">
    <w:nsid w:val="F30BB235"/>
    <w:multiLevelType w:val="singleLevel"/>
    <w:tmpl w:val="F30BB235"/>
    <w:lvl w:ilvl="0" w:tentative="0">
      <w:start w:val="1"/>
      <w:numFmt w:val="decimalEnclosedCircleChinese"/>
      <w:suff w:val="nothing"/>
      <w:lvlText w:val="%1　"/>
      <w:lvlJc w:val="left"/>
      <w:pPr>
        <w:ind w:left="0" w:firstLine="400"/>
      </w:pPr>
      <w:rPr>
        <w:rFonts w:hint="eastAsia"/>
      </w:rPr>
    </w:lvl>
  </w:abstractNum>
  <w:abstractNum w:abstractNumId="4">
    <w:nsid w:val="00000002"/>
    <w:multiLevelType w:val="multilevel"/>
    <w:tmpl w:val="00000002"/>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b/>
      </w:rPr>
    </w:lvl>
    <w:lvl w:ilvl="3" w:tentative="0">
      <w:start w:val="1"/>
      <w:numFmt w:val="decimal"/>
      <w:pStyle w:val="2"/>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9FC3FC"/>
    <w:multiLevelType w:val="singleLevel"/>
    <w:tmpl w:val="009FC3FC"/>
    <w:lvl w:ilvl="0" w:tentative="0">
      <w:start w:val="1"/>
      <w:numFmt w:val="decimalEnclosedCircleChinese"/>
      <w:suff w:val="nothing"/>
      <w:lvlText w:val="%1　"/>
      <w:lvlJc w:val="left"/>
      <w:pPr>
        <w:ind w:left="0" w:firstLine="400"/>
      </w:pPr>
      <w:rPr>
        <w:rFonts w:hint="eastAsia"/>
      </w:rPr>
    </w:lvl>
  </w:abstractNum>
  <w:abstractNum w:abstractNumId="6">
    <w:nsid w:val="0A899722"/>
    <w:multiLevelType w:val="singleLevel"/>
    <w:tmpl w:val="0A899722"/>
    <w:lvl w:ilvl="0" w:tentative="0">
      <w:start w:val="1"/>
      <w:numFmt w:val="decimalEnclosedCircleChinese"/>
      <w:suff w:val="nothing"/>
      <w:lvlText w:val="%1　"/>
      <w:lvlJc w:val="left"/>
      <w:pPr>
        <w:ind w:left="0" w:firstLine="400"/>
      </w:pPr>
      <w:rPr>
        <w:rFonts w:hint="eastAsia"/>
      </w:rPr>
    </w:lvl>
  </w:abstractNum>
  <w:abstractNum w:abstractNumId="7">
    <w:nsid w:val="2636892C"/>
    <w:multiLevelType w:val="singleLevel"/>
    <w:tmpl w:val="2636892C"/>
    <w:lvl w:ilvl="0" w:tentative="0">
      <w:start w:val="1"/>
      <w:numFmt w:val="decimalEnclosedCircleChinese"/>
      <w:suff w:val="nothing"/>
      <w:lvlText w:val="%1　"/>
      <w:lvlJc w:val="left"/>
      <w:pPr>
        <w:ind w:left="0" w:firstLine="400"/>
      </w:pPr>
      <w:rPr>
        <w:rFonts w:hint="eastAsia"/>
      </w:rPr>
    </w:lvl>
  </w:abstractNum>
  <w:abstractNum w:abstractNumId="8">
    <w:nsid w:val="4463BFCE"/>
    <w:multiLevelType w:val="singleLevel"/>
    <w:tmpl w:val="4463BFCE"/>
    <w:lvl w:ilvl="0" w:tentative="0">
      <w:start w:val="1"/>
      <w:numFmt w:val="decimalEnclosedCircleChinese"/>
      <w:suff w:val="nothing"/>
      <w:lvlText w:val="%1　"/>
      <w:lvlJc w:val="left"/>
      <w:pPr>
        <w:ind w:left="0" w:firstLine="400"/>
      </w:pPr>
      <w:rPr>
        <w:rFonts w:hint="eastAsia"/>
      </w:rPr>
    </w:lvl>
  </w:abstractNum>
  <w:abstractNum w:abstractNumId="9">
    <w:nsid w:val="5898BEFC"/>
    <w:multiLevelType w:val="singleLevel"/>
    <w:tmpl w:val="5898BEFC"/>
    <w:lvl w:ilvl="0" w:tentative="0">
      <w:start w:val="1"/>
      <w:numFmt w:val="decimal"/>
      <w:lvlText w:val="(%1)"/>
      <w:lvlJc w:val="left"/>
      <w:pPr>
        <w:tabs>
          <w:tab w:val="left" w:pos="420"/>
        </w:tabs>
        <w:ind w:left="567" w:leftChars="0" w:hanging="553" w:firstLineChars="0"/>
      </w:pPr>
      <w:rPr>
        <w:rFonts w:hint="default"/>
      </w:rPr>
    </w:lvl>
  </w:abstractNum>
  <w:num w:numId="1">
    <w:abstractNumId w:val="4"/>
  </w:num>
  <w:num w:numId="2">
    <w:abstractNumId w:val="9"/>
  </w:num>
  <w:num w:numId="3">
    <w:abstractNumId w:val="2"/>
  </w:num>
  <w:num w:numId="4">
    <w:abstractNumId w:val="6"/>
  </w:num>
  <w:num w:numId="5">
    <w:abstractNumId w:val="1"/>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NmFkNWZlZTdmOTMxOTUyOWIyZDhhZDIzMjc2NTIifQ=="/>
  </w:docVars>
  <w:rsids>
    <w:rsidRoot w:val="743C116D"/>
    <w:rsid w:val="020B007E"/>
    <w:rsid w:val="049A074B"/>
    <w:rsid w:val="05C95418"/>
    <w:rsid w:val="06BE0E6B"/>
    <w:rsid w:val="07A11F0A"/>
    <w:rsid w:val="093F1F82"/>
    <w:rsid w:val="0CF84B85"/>
    <w:rsid w:val="0D2905A8"/>
    <w:rsid w:val="0F307F3E"/>
    <w:rsid w:val="1136741D"/>
    <w:rsid w:val="1FA0003D"/>
    <w:rsid w:val="21CD33F2"/>
    <w:rsid w:val="241A0619"/>
    <w:rsid w:val="262F5C43"/>
    <w:rsid w:val="2AFF538C"/>
    <w:rsid w:val="2F686F07"/>
    <w:rsid w:val="3215665A"/>
    <w:rsid w:val="32332106"/>
    <w:rsid w:val="3751268A"/>
    <w:rsid w:val="38926735"/>
    <w:rsid w:val="412B4319"/>
    <w:rsid w:val="41A1497C"/>
    <w:rsid w:val="41E26E05"/>
    <w:rsid w:val="428753D5"/>
    <w:rsid w:val="45C33CBB"/>
    <w:rsid w:val="493D1123"/>
    <w:rsid w:val="50D56EF0"/>
    <w:rsid w:val="51DB4FD1"/>
    <w:rsid w:val="576D55EB"/>
    <w:rsid w:val="59A63B49"/>
    <w:rsid w:val="5FE86BBA"/>
    <w:rsid w:val="5FF836AE"/>
    <w:rsid w:val="61360B8D"/>
    <w:rsid w:val="62174E76"/>
    <w:rsid w:val="62450D53"/>
    <w:rsid w:val="6BAF3CEF"/>
    <w:rsid w:val="723705BA"/>
    <w:rsid w:val="743C116D"/>
    <w:rsid w:val="76116A13"/>
    <w:rsid w:val="7A3E1ECD"/>
    <w:rsid w:val="7B784E3E"/>
    <w:rsid w:val="7EFC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autoRedefine/>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1"/>
    <w:autoRedefine/>
    <w:qFormat/>
    <w:uiPriority w:val="0"/>
    <w:pPr>
      <w:spacing w:after="120"/>
    </w:pPr>
  </w:style>
  <w:style w:type="table" w:styleId="6">
    <w:name w:val="Table Grid"/>
    <w:basedOn w:val="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paragraph" w:customStyle="1" w:styleId="9">
    <w:name w:val="Default"/>
    <w:next w:val="1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toc 8"/>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
    <w:name w:val="正文（缩）"/>
    <w:basedOn w:val="1"/>
    <w:autoRedefine/>
    <w:qFormat/>
    <w:uiPriority w:val="0"/>
    <w:pPr>
      <w:ind w:firstLine="1044" w:firstLineChars="200"/>
    </w:pPr>
    <w:rPr>
      <w:rFonts w:ascii="宋体" w:hAnsi="宋体"/>
    </w:rPr>
  </w:style>
  <w:style w:type="table" w:customStyle="1" w:styleId="12">
    <w:name w:val="网格型1"/>
    <w:basedOn w:val="5"/>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4329</Words>
  <Characters>4510</Characters>
  <Lines>0</Lines>
  <Paragraphs>0</Paragraphs>
  <TotalTime>3</TotalTime>
  <ScaleCrop>false</ScaleCrop>
  <LinksUpToDate>false</LinksUpToDate>
  <CharactersWithSpaces>4551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2022-03-15T12:11:00Z</dcterms:created>
  <dc:creator>Y</dc:creator>
  <cp:lastModifiedBy>王慧</cp:lastModifiedBy>
  <dcterms:modified xsi:type="dcterms:W3CDTF">2024-04-09T01:53:14Z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8797FBA0178E4DF68FA6535078A1C1E4_13</vt:lpwstr>
  </property>
</Properties>
</file>